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A0223" w14:textId="77777777" w:rsidR="00A20206" w:rsidRPr="006E1990" w:rsidRDefault="00A20206" w:rsidP="00500D77">
      <w:pPr>
        <w:spacing w:line="360" w:lineRule="auto"/>
        <w:jc w:val="center"/>
        <w:rPr>
          <w:rFonts w:ascii="Arial" w:hAnsi="Arial" w:cs="Arial"/>
          <w:b/>
          <w:bCs/>
          <w:color w:val="405CA1"/>
          <w:sz w:val="56"/>
          <w:szCs w:val="56"/>
        </w:rPr>
      </w:pPr>
      <w:r w:rsidRPr="006E1990">
        <w:rPr>
          <w:rFonts w:ascii="Arial" w:hAnsi="Arial" w:cs="Arial"/>
          <w:color w:val="405CA1"/>
          <w:sz w:val="56"/>
          <w:szCs w:val="56"/>
        </w:rPr>
        <w:t>PREGÃO</w:t>
      </w:r>
    </w:p>
    <w:p w14:paraId="16A0DAF3" w14:textId="77777777" w:rsidR="00A20206" w:rsidRPr="006E1990" w:rsidRDefault="00A20206" w:rsidP="00500D77">
      <w:pPr>
        <w:spacing w:line="360" w:lineRule="auto"/>
        <w:jc w:val="center"/>
        <w:rPr>
          <w:rFonts w:ascii="Arial" w:hAnsi="Arial" w:cs="Arial"/>
          <w:b/>
          <w:bCs/>
          <w:color w:val="405CA1"/>
          <w:sz w:val="56"/>
          <w:szCs w:val="56"/>
        </w:rPr>
      </w:pPr>
      <w:r w:rsidRPr="006E1990">
        <w:rPr>
          <w:rFonts w:ascii="Arial" w:hAnsi="Arial" w:cs="Arial"/>
          <w:color w:val="405CA1"/>
          <w:sz w:val="56"/>
          <w:szCs w:val="56"/>
        </w:rPr>
        <w:t>ELETRÔNICO</w:t>
      </w:r>
    </w:p>
    <w:p w14:paraId="33FC54D9" w14:textId="2A20522C" w:rsidR="00A20206" w:rsidRDefault="00A20206" w:rsidP="00500D77">
      <w:pPr>
        <w:spacing w:line="360" w:lineRule="auto"/>
        <w:jc w:val="center"/>
        <w:rPr>
          <w:rFonts w:ascii="Arial" w:hAnsi="Arial" w:cs="Arial"/>
          <w:b/>
          <w:bCs/>
          <w:color w:val="405CA1"/>
          <w:sz w:val="28"/>
          <w:szCs w:val="28"/>
        </w:rPr>
      </w:pPr>
      <w:r>
        <w:rPr>
          <w:rFonts w:ascii="Arial" w:hAnsi="Arial" w:cs="Arial"/>
          <w:b/>
          <w:bCs/>
          <w:color w:val="405CA1"/>
          <w:sz w:val="28"/>
          <w:szCs w:val="28"/>
        </w:rPr>
        <w:t>90</w:t>
      </w:r>
      <w:r w:rsidR="00994C8A">
        <w:rPr>
          <w:rFonts w:ascii="Arial" w:hAnsi="Arial" w:cs="Arial"/>
          <w:b/>
          <w:bCs/>
          <w:color w:val="405CA1"/>
          <w:sz w:val="28"/>
          <w:szCs w:val="28"/>
        </w:rPr>
        <w:t>130</w:t>
      </w:r>
      <w:r w:rsidR="00D60BAD">
        <w:rPr>
          <w:rFonts w:ascii="Arial" w:hAnsi="Arial" w:cs="Arial"/>
          <w:b/>
          <w:bCs/>
          <w:color w:val="405CA1"/>
          <w:sz w:val="28"/>
          <w:szCs w:val="28"/>
        </w:rPr>
        <w:t>/</w:t>
      </w:r>
      <w:r>
        <w:rPr>
          <w:rFonts w:ascii="Arial" w:hAnsi="Arial" w:cs="Arial"/>
          <w:b/>
          <w:bCs/>
          <w:color w:val="405CA1"/>
          <w:sz w:val="28"/>
          <w:szCs w:val="28"/>
        </w:rPr>
        <w:t>202</w:t>
      </w:r>
      <w:r w:rsidR="008871B5">
        <w:rPr>
          <w:rFonts w:ascii="Arial" w:hAnsi="Arial" w:cs="Arial"/>
          <w:b/>
          <w:bCs/>
          <w:color w:val="405CA1"/>
          <w:sz w:val="28"/>
          <w:szCs w:val="28"/>
        </w:rPr>
        <w:t>5</w:t>
      </w:r>
    </w:p>
    <w:p w14:paraId="7E83C8F8" w14:textId="77777777" w:rsidR="00A20206" w:rsidRPr="006E1990" w:rsidRDefault="00A20206" w:rsidP="00500D77">
      <w:pPr>
        <w:spacing w:line="360"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20C1E03C" w14:textId="77777777" w:rsidR="00A20206" w:rsidRPr="006E1990" w:rsidRDefault="00A20206" w:rsidP="00500D77">
      <w:pPr>
        <w:spacing w:line="360" w:lineRule="auto"/>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28249615" w14:textId="77777777" w:rsidR="00A20206" w:rsidRPr="006E1990" w:rsidRDefault="00A20206" w:rsidP="00500D77">
      <w:pPr>
        <w:spacing w:line="360" w:lineRule="auto"/>
        <w:rPr>
          <w:rFonts w:ascii="Arial" w:hAnsi="Arial" w:cs="Arial"/>
          <w:b/>
          <w:bCs/>
          <w:color w:val="5B5B5F"/>
          <w:sz w:val="26"/>
          <w:szCs w:val="26"/>
        </w:rPr>
      </w:pPr>
      <w:r w:rsidRPr="006E1990">
        <w:rPr>
          <w:rFonts w:ascii="Arial" w:hAnsi="Arial" w:cs="Arial"/>
          <w:b/>
          <w:bCs/>
          <w:color w:val="405CA1"/>
          <w:sz w:val="32"/>
          <w:szCs w:val="32"/>
        </w:rPr>
        <w:t>OBJETO</w:t>
      </w:r>
    </w:p>
    <w:p w14:paraId="1E9E66B1" w14:textId="1AFDAB62" w:rsidR="00A20206" w:rsidRDefault="002F62AD" w:rsidP="00994C8A">
      <w:pPr>
        <w:spacing w:line="360" w:lineRule="auto"/>
        <w:jc w:val="both"/>
        <w:rPr>
          <w:rFonts w:ascii="Arial" w:hAnsi="Arial" w:cs="Arial"/>
          <w:color w:val="5B5B5F"/>
          <w:sz w:val="28"/>
          <w:szCs w:val="28"/>
        </w:rPr>
      </w:pPr>
      <w:r>
        <w:rPr>
          <w:rFonts w:ascii="Arial" w:hAnsi="Arial" w:cs="Arial"/>
          <w:color w:val="5B5B5F"/>
          <w:sz w:val="28"/>
          <w:szCs w:val="28"/>
        </w:rPr>
        <w:t xml:space="preserve">AQUISIÇÃO DE </w:t>
      </w:r>
      <w:r w:rsidR="00807DB2">
        <w:rPr>
          <w:rFonts w:ascii="Arial" w:hAnsi="Arial" w:cs="Arial"/>
          <w:color w:val="5B5B5F"/>
          <w:sz w:val="28"/>
          <w:szCs w:val="28"/>
        </w:rPr>
        <w:t>MEDICAMENTOS (</w:t>
      </w:r>
      <w:r w:rsidR="008E5E97">
        <w:rPr>
          <w:rFonts w:ascii="Arial" w:hAnsi="Arial" w:cs="Arial"/>
          <w:color w:val="5B5B5F"/>
          <w:sz w:val="28"/>
          <w:szCs w:val="28"/>
        </w:rPr>
        <w:t>VITAMINAS + SAIS MINERAIS</w:t>
      </w:r>
      <w:r w:rsidR="003C6CCF">
        <w:rPr>
          <w:rFonts w:ascii="Arial" w:hAnsi="Arial" w:cs="Arial"/>
          <w:color w:val="5B5B5F"/>
          <w:sz w:val="28"/>
          <w:szCs w:val="28"/>
        </w:rPr>
        <w:t xml:space="preserve"> E OUTROS</w:t>
      </w:r>
      <w:r w:rsidR="005E7E1C">
        <w:rPr>
          <w:rFonts w:ascii="Arial" w:hAnsi="Arial" w:cs="Arial"/>
          <w:color w:val="5B5B5F"/>
          <w:sz w:val="28"/>
          <w:szCs w:val="28"/>
        </w:rPr>
        <w:t>)</w:t>
      </w:r>
      <w:r w:rsidR="00DD7DED">
        <w:rPr>
          <w:rFonts w:ascii="Arial" w:hAnsi="Arial" w:cs="Arial"/>
          <w:color w:val="5B5B5F"/>
          <w:sz w:val="28"/>
          <w:szCs w:val="28"/>
        </w:rPr>
        <w:t>, ENTREGA IMEDIATA</w:t>
      </w:r>
    </w:p>
    <w:p w14:paraId="63D0E954" w14:textId="77777777" w:rsidR="00A20206" w:rsidRPr="006E1990" w:rsidRDefault="00A20206" w:rsidP="00500D77">
      <w:pPr>
        <w:spacing w:line="360" w:lineRule="auto"/>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6094314D" w14:textId="77777777" w:rsidR="00A20206" w:rsidRPr="008D4627" w:rsidRDefault="00A20206" w:rsidP="00500D77">
      <w:pPr>
        <w:spacing w:line="360" w:lineRule="auto"/>
        <w:rPr>
          <w:rFonts w:ascii="Arial" w:hAnsi="Arial" w:cs="Arial"/>
          <w:b/>
          <w:bCs/>
          <w:i/>
          <w:iCs/>
          <w:color w:val="5B5B5F"/>
          <w:sz w:val="28"/>
          <w:szCs w:val="28"/>
        </w:rPr>
      </w:pPr>
      <w:r>
        <w:rPr>
          <w:rFonts w:ascii="Arial" w:hAnsi="Arial" w:cs="Arial"/>
          <w:b/>
          <w:bCs/>
          <w:i/>
          <w:iCs/>
          <w:color w:val="5B5B5F"/>
          <w:sz w:val="28"/>
          <w:szCs w:val="28"/>
        </w:rPr>
        <w:t>SIGILOSO</w:t>
      </w:r>
    </w:p>
    <w:p w14:paraId="15F29A03" w14:textId="77777777" w:rsidR="00A20206" w:rsidRPr="006E1990" w:rsidRDefault="00A20206" w:rsidP="00500D77">
      <w:pPr>
        <w:spacing w:line="360" w:lineRule="auto"/>
        <w:rPr>
          <w:rFonts w:ascii="Arial" w:hAnsi="Arial" w:cs="Arial"/>
          <w:b/>
          <w:bCs/>
          <w:color w:val="405CA1"/>
          <w:sz w:val="26"/>
          <w:szCs w:val="26"/>
        </w:rPr>
      </w:pPr>
      <w:r w:rsidRPr="006E1990">
        <w:rPr>
          <w:rFonts w:ascii="Arial" w:hAnsi="Arial" w:cs="Arial"/>
          <w:b/>
          <w:bCs/>
          <w:color w:val="405CA1"/>
          <w:sz w:val="32"/>
          <w:szCs w:val="32"/>
        </w:rPr>
        <w:t>DATA DA SESSÃO PÚBLICA</w:t>
      </w:r>
    </w:p>
    <w:p w14:paraId="170B27A1" w14:textId="63020E7C" w:rsidR="00A20206" w:rsidRPr="006E1990" w:rsidRDefault="00A20206" w:rsidP="00500D77">
      <w:pPr>
        <w:spacing w:line="360" w:lineRule="auto"/>
        <w:rPr>
          <w:rFonts w:ascii="Arial" w:hAnsi="Arial" w:cs="Arial"/>
          <w:b/>
          <w:bCs/>
          <w:color w:val="5B5B5F"/>
          <w:sz w:val="28"/>
          <w:szCs w:val="28"/>
        </w:rPr>
      </w:pPr>
      <w:r w:rsidRPr="0E03D98A">
        <w:rPr>
          <w:rFonts w:ascii="Arial" w:hAnsi="Arial" w:cs="Arial"/>
          <w:color w:val="5B5B5F"/>
          <w:sz w:val="28"/>
          <w:szCs w:val="28"/>
        </w:rPr>
        <w:t>Dia</w:t>
      </w:r>
      <w:r w:rsidR="004A7BD3">
        <w:rPr>
          <w:rFonts w:ascii="Arial" w:hAnsi="Arial" w:cs="Arial"/>
          <w:color w:val="5B5B5F"/>
          <w:sz w:val="28"/>
          <w:szCs w:val="28"/>
        </w:rPr>
        <w:t xml:space="preserve"> </w:t>
      </w:r>
      <w:r w:rsidR="00994C8A">
        <w:rPr>
          <w:rFonts w:ascii="Arial" w:hAnsi="Arial" w:cs="Arial"/>
          <w:color w:val="5B5B5F"/>
          <w:sz w:val="28"/>
          <w:szCs w:val="28"/>
        </w:rPr>
        <w:t>26</w:t>
      </w:r>
      <w:r w:rsidR="004A7BD3">
        <w:rPr>
          <w:rFonts w:ascii="Arial" w:hAnsi="Arial" w:cs="Arial"/>
          <w:color w:val="5B5B5F"/>
          <w:sz w:val="28"/>
          <w:szCs w:val="28"/>
        </w:rPr>
        <w:t>/</w:t>
      </w:r>
      <w:r w:rsidR="00994C8A">
        <w:rPr>
          <w:rFonts w:ascii="Arial" w:hAnsi="Arial" w:cs="Arial"/>
          <w:color w:val="5B5B5F"/>
          <w:sz w:val="28"/>
          <w:szCs w:val="28"/>
        </w:rPr>
        <w:t>09</w:t>
      </w:r>
      <w:r w:rsidR="00F033B4">
        <w:rPr>
          <w:rFonts w:ascii="Arial" w:hAnsi="Arial" w:cs="Arial"/>
          <w:color w:val="5B5B5F"/>
          <w:sz w:val="28"/>
          <w:szCs w:val="28"/>
        </w:rPr>
        <w:t>/</w:t>
      </w:r>
      <w:r w:rsidR="004A7BD3">
        <w:rPr>
          <w:rFonts w:ascii="Arial" w:hAnsi="Arial" w:cs="Arial"/>
          <w:color w:val="5B5B5F"/>
          <w:sz w:val="28"/>
          <w:szCs w:val="28"/>
        </w:rPr>
        <w:t>202</w:t>
      </w:r>
      <w:r w:rsidR="003654A6">
        <w:rPr>
          <w:rFonts w:ascii="Arial" w:hAnsi="Arial" w:cs="Arial"/>
          <w:color w:val="5B5B5F"/>
          <w:sz w:val="28"/>
          <w:szCs w:val="28"/>
        </w:rPr>
        <w:t>5</w:t>
      </w:r>
      <w:r w:rsidR="004A7BD3">
        <w:rPr>
          <w:rFonts w:ascii="Arial" w:hAnsi="Arial" w:cs="Arial"/>
          <w:color w:val="5B5B5F"/>
          <w:sz w:val="28"/>
          <w:szCs w:val="28"/>
        </w:rPr>
        <w:t xml:space="preserve"> às </w:t>
      </w:r>
      <w:r w:rsidR="00994C8A">
        <w:rPr>
          <w:rFonts w:ascii="Arial" w:hAnsi="Arial" w:cs="Arial"/>
          <w:color w:val="5B5B5F"/>
          <w:sz w:val="28"/>
          <w:szCs w:val="28"/>
        </w:rPr>
        <w:t>9</w:t>
      </w:r>
      <w:r w:rsidR="003654A6">
        <w:rPr>
          <w:rFonts w:ascii="Arial" w:hAnsi="Arial" w:cs="Arial"/>
          <w:color w:val="5B5B5F"/>
          <w:sz w:val="28"/>
          <w:szCs w:val="28"/>
        </w:rPr>
        <w:t>h</w:t>
      </w:r>
    </w:p>
    <w:p w14:paraId="1703F731" w14:textId="77777777" w:rsidR="00A20206" w:rsidRPr="006E1990" w:rsidRDefault="00A20206" w:rsidP="00500D77">
      <w:pPr>
        <w:spacing w:line="360" w:lineRule="auto"/>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0E2ECD40" w14:textId="77777777" w:rsidR="00A20206" w:rsidRPr="00A20206" w:rsidRDefault="00A20206" w:rsidP="00500D77">
      <w:pPr>
        <w:spacing w:line="360" w:lineRule="auto"/>
        <w:jc w:val="both"/>
        <w:rPr>
          <w:rFonts w:ascii="Arial" w:hAnsi="Arial" w:cs="Arial"/>
          <w:i/>
          <w:iCs/>
          <w:sz w:val="28"/>
          <w:szCs w:val="28"/>
        </w:rPr>
      </w:pPr>
      <w:r w:rsidRPr="00A20206">
        <w:rPr>
          <w:rFonts w:ascii="Arial" w:hAnsi="Arial" w:cs="Arial"/>
          <w:i/>
          <w:iCs/>
          <w:sz w:val="28"/>
          <w:szCs w:val="28"/>
        </w:rPr>
        <w:t>MENOR PREÇO</w:t>
      </w:r>
    </w:p>
    <w:p w14:paraId="627E1D73" w14:textId="77777777" w:rsidR="00A20206" w:rsidRPr="00A20206" w:rsidRDefault="00A20206" w:rsidP="00500D77">
      <w:pPr>
        <w:spacing w:line="360" w:lineRule="auto"/>
        <w:jc w:val="both"/>
        <w:rPr>
          <w:rFonts w:ascii="Arial" w:hAnsi="Arial" w:cs="Arial"/>
          <w:caps/>
          <w:sz w:val="32"/>
          <w:szCs w:val="32"/>
        </w:rPr>
      </w:pPr>
      <w:r w:rsidRPr="006E1990">
        <w:rPr>
          <w:rFonts w:ascii="Arial" w:hAnsi="Arial" w:cs="Arial"/>
          <w:b/>
          <w:bCs/>
          <w:caps/>
          <w:color w:val="405CA1"/>
          <w:sz w:val="32"/>
          <w:szCs w:val="32"/>
        </w:rPr>
        <w:t>Modo de disputa:</w:t>
      </w:r>
    </w:p>
    <w:p w14:paraId="1B3CB5D9" w14:textId="77777777" w:rsidR="00A20206" w:rsidRPr="008D4627" w:rsidRDefault="00A20206" w:rsidP="00500D77">
      <w:pPr>
        <w:spacing w:line="360" w:lineRule="auto"/>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5CEAE38B" w14:textId="77777777" w:rsidR="00A20206" w:rsidRPr="00244403" w:rsidRDefault="00A20206" w:rsidP="00500D77">
      <w:pPr>
        <w:spacing w:line="360" w:lineRule="auto"/>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3A284328" w14:textId="77777777" w:rsidR="00A20206" w:rsidRPr="00A20206" w:rsidRDefault="00A20206" w:rsidP="00500D77">
      <w:pPr>
        <w:spacing w:line="360" w:lineRule="auto"/>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35A53271" w14:textId="77777777" w:rsidR="00A20206" w:rsidRDefault="00A20206" w:rsidP="00500D77">
      <w:pPr>
        <w:spacing w:line="360" w:lineRule="auto"/>
        <w:rPr>
          <w:rFonts w:ascii="Arial" w:hAnsi="Arial" w:cs="Arial"/>
          <w:b/>
          <w:bCs/>
          <w:color w:val="5B5B5F"/>
          <w:sz w:val="28"/>
          <w:szCs w:val="28"/>
        </w:rPr>
      </w:pPr>
    </w:p>
    <w:p w14:paraId="1D8CFBE2" w14:textId="77777777" w:rsidR="00BF75CF" w:rsidRDefault="00BF75CF" w:rsidP="00500D77">
      <w:pPr>
        <w:spacing w:line="360" w:lineRule="auto"/>
      </w:pPr>
    </w:p>
    <w:p w14:paraId="44A7D6FB" w14:textId="77777777" w:rsidR="00807DB2" w:rsidRDefault="00807DB2" w:rsidP="00500D77">
      <w:pPr>
        <w:spacing w:beforeLines="120" w:before="288" w:afterLines="120" w:after="288" w:line="360" w:lineRule="auto"/>
        <w:ind w:firstLine="567"/>
        <w:jc w:val="center"/>
        <w:rPr>
          <w:rFonts w:ascii="Arial" w:hAnsi="Arial" w:cs="Arial"/>
          <w:b/>
          <w:i/>
          <w:color w:val="FF0000"/>
          <w:sz w:val="20"/>
          <w:szCs w:val="20"/>
        </w:rPr>
      </w:pPr>
    </w:p>
    <w:p w14:paraId="75EF38C4" w14:textId="77777777" w:rsidR="00A20206" w:rsidRPr="006E1990" w:rsidRDefault="00A20206" w:rsidP="00500D77">
      <w:pPr>
        <w:spacing w:beforeLines="120" w:before="288" w:afterLines="120" w:after="288" w:line="360"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561B262" w14:textId="76F8FA13" w:rsidR="00A20206" w:rsidRPr="006E1990" w:rsidRDefault="00A20206" w:rsidP="00500D77">
      <w:pPr>
        <w:spacing w:beforeLines="120" w:before="288" w:afterLines="120" w:after="288" w:line="360"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w:t>
      </w:r>
      <w:r w:rsidR="00994C8A">
        <w:rPr>
          <w:rFonts w:ascii="Arial" w:hAnsi="Arial" w:cs="Arial"/>
          <w:b/>
          <w:color w:val="000000"/>
          <w:sz w:val="20"/>
          <w:szCs w:val="20"/>
        </w:rPr>
        <w:t>130</w:t>
      </w:r>
      <w:r>
        <w:rPr>
          <w:rFonts w:ascii="Arial" w:hAnsi="Arial" w:cs="Arial"/>
          <w:b/>
          <w:color w:val="000000"/>
          <w:sz w:val="20"/>
          <w:szCs w:val="20"/>
        </w:rPr>
        <w:t>/202</w:t>
      </w:r>
      <w:r w:rsidR="003654A6">
        <w:rPr>
          <w:rFonts w:ascii="Arial" w:hAnsi="Arial" w:cs="Arial"/>
          <w:b/>
          <w:color w:val="000000"/>
          <w:sz w:val="20"/>
          <w:szCs w:val="20"/>
        </w:rPr>
        <w:t>5</w:t>
      </w:r>
    </w:p>
    <w:p w14:paraId="40054B1E" w14:textId="3E62EDAA" w:rsidR="00A20206" w:rsidRPr="006E1990" w:rsidRDefault="00A20206" w:rsidP="00500D77">
      <w:pPr>
        <w:spacing w:beforeLines="120" w:before="288" w:afterLines="120" w:after="288" w:line="360"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3654A6">
        <w:rPr>
          <w:rFonts w:ascii="Arial" w:hAnsi="Arial" w:cs="Arial"/>
          <w:bCs/>
          <w:i/>
          <w:iCs/>
          <w:color w:val="FF0000"/>
          <w:sz w:val="20"/>
          <w:szCs w:val="20"/>
        </w:rPr>
        <w:t>114</w:t>
      </w:r>
      <w:r w:rsidR="008E5E97">
        <w:rPr>
          <w:rFonts w:ascii="Arial" w:hAnsi="Arial" w:cs="Arial"/>
          <w:bCs/>
          <w:i/>
          <w:iCs/>
          <w:color w:val="FF0000"/>
          <w:sz w:val="20"/>
          <w:szCs w:val="20"/>
        </w:rPr>
        <w:t>125</w:t>
      </w:r>
      <w:r>
        <w:rPr>
          <w:rFonts w:ascii="Arial" w:hAnsi="Arial" w:cs="Arial"/>
          <w:bCs/>
          <w:i/>
          <w:iCs/>
          <w:color w:val="FF0000"/>
          <w:sz w:val="20"/>
          <w:szCs w:val="20"/>
        </w:rPr>
        <w:t>/202</w:t>
      </w:r>
      <w:r w:rsidR="003654A6">
        <w:rPr>
          <w:rFonts w:ascii="Arial" w:hAnsi="Arial" w:cs="Arial"/>
          <w:bCs/>
          <w:i/>
          <w:iCs/>
          <w:color w:val="FF0000"/>
          <w:sz w:val="20"/>
          <w:szCs w:val="20"/>
        </w:rPr>
        <w:t>5</w:t>
      </w:r>
      <w:r>
        <w:rPr>
          <w:rFonts w:ascii="Arial" w:hAnsi="Arial" w:cs="Arial"/>
          <w:bCs/>
          <w:i/>
          <w:iCs/>
          <w:color w:val="FF0000"/>
          <w:sz w:val="20"/>
          <w:szCs w:val="20"/>
        </w:rPr>
        <w:t>-</w:t>
      </w:r>
      <w:r w:rsidR="008E5E97">
        <w:rPr>
          <w:rFonts w:ascii="Arial" w:hAnsi="Arial" w:cs="Arial"/>
          <w:bCs/>
          <w:i/>
          <w:iCs/>
          <w:color w:val="FF0000"/>
          <w:sz w:val="20"/>
          <w:szCs w:val="20"/>
        </w:rPr>
        <w:t>03</w:t>
      </w:r>
    </w:p>
    <w:p w14:paraId="261F9EEF" w14:textId="77777777" w:rsidR="001238C9" w:rsidRDefault="001238C9" w:rsidP="00500D77">
      <w:pPr>
        <w:pStyle w:val="Nivel2"/>
        <w:numPr>
          <w:ilvl w:val="0"/>
          <w:numId w:val="0"/>
        </w:numPr>
        <w:spacing w:line="360" w:lineRule="auto"/>
        <w:ind w:firstLine="1134"/>
      </w:pPr>
    </w:p>
    <w:p w14:paraId="2620F2EB" w14:textId="4785E5D4" w:rsidR="00A20206" w:rsidRPr="006E1990" w:rsidRDefault="00A20206" w:rsidP="00500D77">
      <w:pPr>
        <w:pStyle w:val="Nivel2"/>
        <w:numPr>
          <w:ilvl w:val="0"/>
          <w:numId w:val="0"/>
        </w:numPr>
        <w:spacing w:line="360" w:lineRule="auto"/>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005F683A">
        <w:t>, observando-se</w:t>
      </w:r>
      <w:r w:rsidR="005F683A" w:rsidRPr="009E0322">
        <w:t xml:space="preserve"> as subdivisões subsequentes na forma de itens que compõem este instrumento</w:t>
      </w:r>
      <w:r w:rsidRPr="006E1990">
        <w:rPr>
          <w:rFonts w:eastAsia="Times New Roman"/>
        </w:rPr>
        <w:t>.</w:t>
      </w:r>
    </w:p>
    <w:p w14:paraId="5913EEC5" w14:textId="77777777" w:rsidR="00A20206" w:rsidRPr="006E1990" w:rsidRDefault="00A20206" w:rsidP="00500D77">
      <w:pPr>
        <w:pStyle w:val="Nivel01"/>
        <w:spacing w:line="360" w:lineRule="auto"/>
        <w:rPr>
          <w:lang w:eastAsia="en-US"/>
        </w:rPr>
      </w:pPr>
      <w:bookmarkStart w:id="0" w:name="_Toc135469223"/>
      <w:r w:rsidRPr="006E1990">
        <w:rPr>
          <w:lang w:eastAsia="en-US"/>
        </w:rPr>
        <w:t>DO OBJETO</w:t>
      </w:r>
      <w:bookmarkEnd w:id="0"/>
    </w:p>
    <w:p w14:paraId="6CBBEDC1" w14:textId="240CD188" w:rsidR="00A20206" w:rsidRPr="006E1990" w:rsidRDefault="00A20206" w:rsidP="00500D77">
      <w:pPr>
        <w:pStyle w:val="Nivel2"/>
        <w:spacing w:line="360" w:lineRule="auto"/>
      </w:pPr>
      <w:r w:rsidRPr="006E1990">
        <w:t xml:space="preserve">O objeto da presente licitação é </w:t>
      </w:r>
      <w:r w:rsidR="000F3D7F">
        <w:t xml:space="preserve">a </w:t>
      </w:r>
      <w:r w:rsidR="002F62AD" w:rsidRPr="002F62AD">
        <w:rPr>
          <w:b/>
          <w:color w:val="auto"/>
        </w:rPr>
        <w:t xml:space="preserve">AQUISIÇÃO DE </w:t>
      </w:r>
      <w:r w:rsidR="00807DB2">
        <w:rPr>
          <w:b/>
          <w:color w:val="auto"/>
        </w:rPr>
        <w:t>MEDICAMENTOS (</w:t>
      </w:r>
      <w:r w:rsidR="008E5E97">
        <w:rPr>
          <w:b/>
          <w:color w:val="auto"/>
        </w:rPr>
        <w:t>VITAMINAS + SAIS MINERAIS</w:t>
      </w:r>
      <w:r w:rsidR="003C6CCF">
        <w:rPr>
          <w:b/>
          <w:color w:val="auto"/>
        </w:rPr>
        <w:t xml:space="preserve"> E OUTROS</w:t>
      </w:r>
      <w:r w:rsidR="00807DB2">
        <w:rPr>
          <w:b/>
          <w:color w:val="auto"/>
        </w:rPr>
        <w:t>)</w:t>
      </w:r>
      <w:r w:rsidR="002F62AD">
        <w:rPr>
          <w:b/>
          <w:color w:val="auto"/>
        </w:rPr>
        <w:t xml:space="preserve">, entrega </w:t>
      </w:r>
      <w:r w:rsidR="00FF3BB8">
        <w:rPr>
          <w:b/>
          <w:color w:val="auto"/>
        </w:rPr>
        <w:t>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009CFE6D" w14:textId="3F4BCCCD" w:rsidR="00A20206" w:rsidRPr="006E1990" w:rsidRDefault="003C6CCF" w:rsidP="00500D77">
      <w:pPr>
        <w:pStyle w:val="Nvel2-Red"/>
        <w:spacing w:line="360" w:lineRule="auto"/>
      </w:pPr>
      <w:r w:rsidRPr="006E1990">
        <w:t>A licitação será dividida em itens, conforme tabela constante do Termo de Referência, facultando-se ao licitante a participação em quantos itens forem de seu interesse</w:t>
      </w:r>
      <w:r w:rsidR="00A20206" w:rsidRPr="006E1990">
        <w:t>.</w:t>
      </w:r>
    </w:p>
    <w:p w14:paraId="21D95213" w14:textId="77777777" w:rsidR="00A20206" w:rsidRPr="003D3EF9" w:rsidRDefault="00A20206" w:rsidP="00500D77">
      <w:pPr>
        <w:pStyle w:val="Nivel01"/>
        <w:spacing w:line="360" w:lineRule="auto"/>
      </w:pPr>
      <w:bookmarkStart w:id="1" w:name="_Toc135469224"/>
      <w:r w:rsidRPr="003D3EF9">
        <w:t xml:space="preserve">DO REGISTRO DE PREÇOS </w:t>
      </w:r>
      <w:bookmarkEnd w:id="1"/>
    </w:p>
    <w:p w14:paraId="292E5867" w14:textId="77777777" w:rsidR="00A20206" w:rsidRPr="003D3EF9" w:rsidRDefault="00A20206" w:rsidP="00500D77">
      <w:pPr>
        <w:pStyle w:val="Nivel2"/>
        <w:spacing w:line="360" w:lineRule="auto"/>
        <w:rPr>
          <w:color w:val="FF0000"/>
        </w:rPr>
      </w:pPr>
      <w:r w:rsidRPr="00590D22">
        <w:rPr>
          <w:i/>
          <w:iCs/>
          <w:color w:val="FF0000"/>
        </w:rPr>
        <w:t>A disciplina deste item 2 não se aplica no presente procedimento, por não se tratar de licitação para registro de preços.</w:t>
      </w:r>
    </w:p>
    <w:p w14:paraId="720240EB" w14:textId="77777777" w:rsidR="00A20206" w:rsidRPr="006E1990" w:rsidRDefault="00A20206" w:rsidP="00500D77">
      <w:pPr>
        <w:pStyle w:val="Nivel01"/>
        <w:spacing w:line="360" w:lineRule="auto"/>
      </w:pPr>
      <w:bookmarkStart w:id="2" w:name="_Toc135469225"/>
      <w:r w:rsidRPr="006E1990">
        <w:t>DA PARTICIPAÇÃO NA LICITAÇÃO</w:t>
      </w:r>
      <w:bookmarkEnd w:id="2"/>
    </w:p>
    <w:p w14:paraId="5B81633B" w14:textId="20FAD7B5" w:rsidR="00A20206" w:rsidRDefault="005F683A" w:rsidP="00500D77">
      <w:pPr>
        <w:pStyle w:val="Nivel2"/>
        <w:spacing w:line="360" w:lineRule="auto"/>
      </w:pPr>
      <w:bookmarkStart w:id="3" w:name="_Hlk135302270"/>
      <w:r w:rsidRPr="00FE2690">
        <w:t>Poderão participar deste Pregão os interessados que</w:t>
      </w:r>
      <w:r>
        <w:t xml:space="preserve"> </w:t>
      </w:r>
      <w:r w:rsidRPr="00DB0346">
        <w:t>atuarem em atividade compatível com o objeto da licitação e que</w:t>
      </w:r>
      <w:r w:rsidRPr="00FE2690">
        <w:t xml:space="preserve"> estiverem previamente credenciados no Sistema de </w:t>
      </w:r>
      <w:r w:rsidRPr="00FE2690">
        <w:lastRenderedPageBreak/>
        <w:t>Cadastramento Unificado de Fornecedores - S</w:t>
      </w:r>
      <w:r>
        <w:t>icaf</w:t>
      </w:r>
      <w:r w:rsidRPr="00FE2690">
        <w:t xml:space="preserve"> e no Sistema de Compras do Governo Federal</w:t>
      </w:r>
      <w:r w:rsidR="00A20206" w:rsidRPr="00FE2690">
        <w:t xml:space="preserve"> (</w:t>
      </w:r>
      <w:hyperlink r:id="rId12" w:history="1">
        <w:r w:rsidR="00A20206" w:rsidRPr="00782A77">
          <w:rPr>
            <w:rStyle w:val="Hyperlink"/>
          </w:rPr>
          <w:t>www.gov.br/compras</w:t>
        </w:r>
      </w:hyperlink>
      <w:r w:rsidR="00A20206" w:rsidRPr="00FE2690">
        <w:t>).</w:t>
      </w:r>
      <w:bookmarkEnd w:id="3"/>
    </w:p>
    <w:p w14:paraId="0DC8A73A" w14:textId="0D89ECC5" w:rsidR="00A20206" w:rsidRPr="00782A77" w:rsidRDefault="00A20206" w:rsidP="00500D77">
      <w:pPr>
        <w:pStyle w:val="Nivel3"/>
        <w:spacing w:line="360" w:lineRule="auto"/>
      </w:pPr>
      <w:r w:rsidRPr="00264555">
        <w:t>O</w:t>
      </w:r>
      <w:bookmarkStart w:id="4" w:name="_Hlk135304247"/>
      <w:r w:rsidRPr="00264555">
        <w:t xml:space="preserve">s </w:t>
      </w:r>
      <w:r w:rsidRPr="00535637">
        <w:t>interessados</w:t>
      </w:r>
      <w:r w:rsidRPr="00264555">
        <w:t xml:space="preserve"> deverão atender às condições exigidas no cadastramento no Sicaf até o</w:t>
      </w:r>
      <w:r w:rsidR="005F683A">
        <w:t xml:space="preserve"> 3º (</w:t>
      </w:r>
      <w:r w:rsidRPr="00264555">
        <w:t>terceiro</w:t>
      </w:r>
      <w:r w:rsidR="005F683A">
        <w:t>)</w:t>
      </w:r>
      <w:r w:rsidRPr="00264555">
        <w:t xml:space="preserve"> dia útil anterior à data prevista para recebimento das propostas.</w:t>
      </w:r>
    </w:p>
    <w:bookmarkEnd w:id="4"/>
    <w:p w14:paraId="65C418E9" w14:textId="77777777" w:rsidR="00A20206" w:rsidRPr="00535637" w:rsidRDefault="00A20206" w:rsidP="00500D77">
      <w:pPr>
        <w:pStyle w:val="Nivel3"/>
        <w:spacing w:line="360" w:lineRule="auto"/>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EFC8F5E" w14:textId="77777777" w:rsidR="00A20206" w:rsidRPr="00535637" w:rsidRDefault="00A20206" w:rsidP="00500D77">
      <w:pPr>
        <w:pStyle w:val="Nivel2"/>
        <w:spacing w:line="360" w:lineRule="auto"/>
      </w:pPr>
      <w:r w:rsidRPr="00535637">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2A14D221" w14:textId="77777777" w:rsidR="00A20206" w:rsidRDefault="00A20206" w:rsidP="00500D77">
      <w:pPr>
        <w:pStyle w:val="Nivel2"/>
        <w:spacing w:line="360" w:lineRule="auto"/>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7BCE12AD" w14:textId="77777777" w:rsidR="00A20206" w:rsidRDefault="00A20206" w:rsidP="00500D77">
      <w:pPr>
        <w:pStyle w:val="Nivel2"/>
        <w:spacing w:line="360" w:lineRule="auto"/>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Lei nº 14.133, de 2021</w:t>
        </w:r>
      </w:hyperlink>
      <w:r w:rsidRPr="0039543C">
        <w:t>, para o agricultor familiar, para o produtor rural pessoa física e para o microempreendedor individual – MEI.</w:t>
      </w:r>
    </w:p>
    <w:p w14:paraId="2BAF7D1F" w14:textId="77777777" w:rsidR="00A20206" w:rsidRPr="006E1990" w:rsidRDefault="00A20206" w:rsidP="00500D77">
      <w:pPr>
        <w:pStyle w:val="Nivel2"/>
        <w:spacing w:line="360" w:lineRule="auto"/>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065FD4EC" w14:textId="77777777" w:rsidR="00A20206" w:rsidRPr="000F3D7F" w:rsidRDefault="00A20206" w:rsidP="00500D77">
      <w:pPr>
        <w:pStyle w:val="Nvel3-R"/>
        <w:spacing w:line="360" w:lineRule="auto"/>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arts. 42 a 49 da </w:t>
      </w:r>
      <w:hyperlink r:id="rId17" w:history="1">
        <w:r w:rsidRPr="000F3D7F">
          <w:rPr>
            <w:rStyle w:val="Hyperlink"/>
            <w:bCs/>
            <w:color w:val="auto"/>
          </w:rPr>
          <w:t>Lei Complementar nº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578203A" w14:textId="77777777" w:rsidR="00A20206" w:rsidRPr="006E1990" w:rsidRDefault="00A20206" w:rsidP="00500D77">
      <w:pPr>
        <w:pStyle w:val="Nivel2"/>
        <w:spacing w:line="360" w:lineRule="auto"/>
      </w:pPr>
      <w:bookmarkStart w:id="5" w:name="_Ref117000692"/>
      <w:r w:rsidRPr="58B543D9">
        <w:t xml:space="preserve">Não </w:t>
      </w:r>
      <w:r w:rsidRPr="00535637">
        <w:t>poderão</w:t>
      </w:r>
      <w:r w:rsidRPr="58B543D9">
        <w:t xml:space="preserve"> disputar esta licitação:</w:t>
      </w:r>
      <w:bookmarkEnd w:id="5"/>
    </w:p>
    <w:p w14:paraId="0C791748" w14:textId="77777777" w:rsidR="00A20206" w:rsidRPr="006E1990" w:rsidRDefault="00A20206" w:rsidP="00500D77">
      <w:pPr>
        <w:pStyle w:val="Nivel3"/>
        <w:spacing w:line="360" w:lineRule="auto"/>
      </w:pPr>
      <w:bookmarkStart w:id="6" w:name="_Ref113883338"/>
      <w:r w:rsidRPr="006E1990">
        <w:t xml:space="preserve">aquele que não atenda às condições deste Edital e seu(s) </w:t>
      </w:r>
      <w:r>
        <w:t>A</w:t>
      </w:r>
      <w:r w:rsidRPr="006E1990">
        <w:t>nexo(s);</w:t>
      </w:r>
    </w:p>
    <w:p w14:paraId="1C7EE034" w14:textId="77777777" w:rsidR="00A20206" w:rsidRPr="004A0EA0" w:rsidRDefault="00A20206" w:rsidP="00500D77">
      <w:pPr>
        <w:pStyle w:val="Nivel3"/>
        <w:spacing w:line="360" w:lineRule="auto"/>
      </w:pPr>
      <w:bookmarkStart w:id="7" w:name="_Ref114659912"/>
      <w:r w:rsidRPr="004A0EA0">
        <w:lastRenderedPageBreak/>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14:paraId="4A6BE376" w14:textId="77777777" w:rsidR="00A20206" w:rsidRPr="004A0EA0" w:rsidRDefault="00A20206" w:rsidP="00500D77">
      <w:pPr>
        <w:pStyle w:val="Nivel3"/>
        <w:spacing w:line="360" w:lineRule="auto"/>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28020507" w14:textId="77777777" w:rsidR="00A20206" w:rsidRPr="006E1990" w:rsidRDefault="00A20206" w:rsidP="00500D77">
      <w:pPr>
        <w:pStyle w:val="Nivel3"/>
        <w:spacing w:line="360" w:lineRule="auto"/>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7087AB3E" w14:textId="77777777" w:rsidR="00A20206" w:rsidRPr="006E1990" w:rsidRDefault="00A20206" w:rsidP="00500D77">
      <w:pPr>
        <w:pStyle w:val="Nivel3"/>
        <w:spacing w:line="360" w:lineRule="auto"/>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FC1513A" w14:textId="77777777" w:rsidR="00A20206" w:rsidRPr="006E1990" w:rsidRDefault="00A20206" w:rsidP="00500D77">
      <w:pPr>
        <w:pStyle w:val="Nivel3"/>
        <w:spacing w:line="360" w:lineRule="auto"/>
      </w:pPr>
      <w:bookmarkStart w:id="11" w:name="_Ref113883579"/>
      <w:r w:rsidRPr="006E1990">
        <w:t xml:space="preserve">empresas controladoras, controladas ou coligadas, nos termos da </w:t>
      </w:r>
      <w:hyperlink r:id="rId21" w:history="1">
        <w:r w:rsidRPr="007A28F8">
          <w:rPr>
            <w:rStyle w:val="Hyperlink"/>
          </w:rPr>
          <w:t>Lei nº 6.404, de 15 de dezembro de 1976</w:t>
        </w:r>
      </w:hyperlink>
      <w:r w:rsidRPr="006E1990">
        <w:t>, concorrendo entre si;</w:t>
      </w:r>
      <w:bookmarkEnd w:id="11"/>
    </w:p>
    <w:p w14:paraId="5655E088" w14:textId="77777777" w:rsidR="00A20206" w:rsidRPr="006E1990" w:rsidRDefault="00A20206" w:rsidP="00500D77">
      <w:pPr>
        <w:pStyle w:val="Nivel3"/>
        <w:spacing w:line="360" w:lineRule="auto"/>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7939FAB" w14:textId="77777777" w:rsidR="00A20206" w:rsidRPr="006E1990" w:rsidRDefault="00A20206" w:rsidP="00500D77">
      <w:pPr>
        <w:pStyle w:val="Nivel3"/>
        <w:spacing w:line="360" w:lineRule="auto"/>
      </w:pPr>
      <w:bookmarkStart w:id="12" w:name="_Ref113962336"/>
      <w:r w:rsidRPr="006E1990">
        <w:t xml:space="preserve">agente </w:t>
      </w:r>
      <w:r w:rsidRPr="00535637">
        <w:t>público</w:t>
      </w:r>
      <w:r w:rsidRPr="006E1990">
        <w:t xml:space="preserve"> do órgão ou entidade licitante;</w:t>
      </w:r>
      <w:bookmarkEnd w:id="12"/>
    </w:p>
    <w:p w14:paraId="356129EE" w14:textId="77777777" w:rsidR="00A20206" w:rsidRPr="003D3EF9" w:rsidRDefault="00A20206" w:rsidP="00500D77">
      <w:pPr>
        <w:pStyle w:val="Nvel3-R"/>
        <w:spacing w:line="360" w:lineRule="auto"/>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6B925BE3" w14:textId="77777777" w:rsidR="00A20206" w:rsidRDefault="00A20206" w:rsidP="00500D77">
      <w:pPr>
        <w:pStyle w:val="Nivel2"/>
        <w:spacing w:line="360" w:lineRule="auto"/>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68DBF7CB" w14:textId="77777777" w:rsidR="00A20206" w:rsidRPr="006E1990" w:rsidRDefault="00A20206" w:rsidP="00500D77">
      <w:pPr>
        <w:pStyle w:val="Nivel3"/>
        <w:spacing w:line="360" w:lineRule="auto"/>
      </w:pPr>
      <w:r w:rsidRPr="00273127">
        <w:lastRenderedPageBreak/>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59BE08FA" w14:textId="77777777" w:rsidR="00A20206" w:rsidRPr="00535637" w:rsidRDefault="00A20206" w:rsidP="00500D77">
      <w:pPr>
        <w:pStyle w:val="Nivel2"/>
        <w:spacing w:line="360" w:lineRule="auto"/>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6A6B3DAD" w14:textId="77777777" w:rsidR="00A20206" w:rsidRPr="00535637" w:rsidRDefault="00A20206" w:rsidP="00500D77">
      <w:pPr>
        <w:pStyle w:val="Nivel2"/>
        <w:spacing w:line="360" w:lineRule="auto"/>
      </w:pPr>
      <w:bookmarkStart w:id="14" w:name="art14§3"/>
      <w:bookmarkEnd w:id="14"/>
      <w:r>
        <w:t>No que concerne aos subitens 3.6.2 e 3.6.3, e</w:t>
      </w:r>
      <w:r w:rsidRPr="00535637">
        <w:t>quiparam-se aos autores do projeto as empresas integrantes do mesmo grupo econômico.</w:t>
      </w:r>
    </w:p>
    <w:p w14:paraId="2F2A1467" w14:textId="77777777" w:rsidR="00A20206" w:rsidRPr="000F3D7F" w:rsidRDefault="00A20206" w:rsidP="00500D77">
      <w:pPr>
        <w:pStyle w:val="Nvel2-Red"/>
        <w:spacing w:line="360" w:lineRule="auto"/>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7C5D853C" w14:textId="77777777" w:rsidR="00A20206" w:rsidRPr="006E1990" w:rsidRDefault="00A20206" w:rsidP="00500D77">
      <w:pPr>
        <w:pStyle w:val="Nivel01"/>
        <w:spacing w:line="360" w:lineRule="auto"/>
      </w:pPr>
      <w:bookmarkStart w:id="16" w:name="_Toc135469226"/>
      <w:r w:rsidRPr="006E1990">
        <w:t>DA APRESENTAÇÃO DA PROPOSTA E DOS DOCUMENTOS DE HABILITAÇÃO</w:t>
      </w:r>
      <w:bookmarkEnd w:id="16"/>
    </w:p>
    <w:p w14:paraId="2ACD5C7D" w14:textId="77777777" w:rsidR="00A20206" w:rsidRPr="000F3D7F" w:rsidRDefault="00A20206" w:rsidP="00500D77">
      <w:pPr>
        <w:pStyle w:val="Nvel2-Red"/>
        <w:spacing w:line="360" w:lineRule="auto"/>
        <w:rPr>
          <w:i w:val="0"/>
          <w:color w:val="auto"/>
        </w:rPr>
      </w:pPr>
      <w:r w:rsidRPr="000F3D7F">
        <w:rPr>
          <w:i w:val="0"/>
          <w:color w:val="auto"/>
        </w:rPr>
        <w:t>Na presente licitação, a fase de habilitação sucederá as fases de apresentação de propostas e lances e de julgamento.</w:t>
      </w:r>
    </w:p>
    <w:p w14:paraId="7EDFE80F" w14:textId="77777777" w:rsidR="00A20206" w:rsidRPr="006E1990" w:rsidRDefault="00A20206" w:rsidP="00500D77">
      <w:pPr>
        <w:pStyle w:val="Nivel2"/>
        <w:spacing w:line="360" w:lineRule="auto"/>
      </w:pPr>
      <w:bookmarkStart w:id="17" w:name="_Ref113886867"/>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6ED694FC" w14:textId="77777777" w:rsidR="00A20206" w:rsidRPr="006E1990" w:rsidRDefault="00A20206" w:rsidP="00500D77">
      <w:pPr>
        <w:pStyle w:val="Nivel3"/>
        <w:spacing w:line="360" w:lineRule="auto"/>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 xml:space="preserve">admitindo-se que a documentação exigida para fins de habilitação jurídica, fiscal, social e trabalhista e econômico-ﬁnanceira seja substituída pelo registro cadastral no Sicaf,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14:paraId="391E8C65" w14:textId="77777777" w:rsidR="00A20206" w:rsidRPr="006E1990" w:rsidRDefault="00A20206" w:rsidP="00500D77">
      <w:pPr>
        <w:pStyle w:val="Nivel2"/>
        <w:spacing w:line="360" w:lineRule="auto"/>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63FCDA7A" w14:textId="77777777" w:rsidR="00A20206" w:rsidRPr="006E1990" w:rsidRDefault="00A20206" w:rsidP="00500D77">
      <w:pPr>
        <w:pStyle w:val="Nivel3"/>
        <w:spacing w:line="360" w:lineRule="auto"/>
        <w:rPr>
          <w:color w:val="auto"/>
        </w:rPr>
      </w:pPr>
      <w:r w:rsidRPr="006E1990">
        <w:rPr>
          <w:color w:val="auto"/>
        </w:rPr>
        <w:lastRenderedPageBreak/>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65667B6" w14:textId="77777777" w:rsidR="00A20206" w:rsidRPr="006E1990" w:rsidRDefault="00A20206" w:rsidP="00500D77">
      <w:pPr>
        <w:pStyle w:val="Nivel3"/>
        <w:spacing w:line="360" w:lineRule="auto"/>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6BD5B8CF" w14:textId="77777777" w:rsidR="00A20206" w:rsidRPr="006E1990" w:rsidRDefault="00A20206" w:rsidP="00500D77">
      <w:pPr>
        <w:pStyle w:val="Nivel3"/>
        <w:spacing w:line="360" w:lineRule="auto"/>
      </w:pPr>
      <w:r w:rsidRPr="007E313C">
        <w:t xml:space="preserve">não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011FDB9B" w14:textId="77777777" w:rsidR="00A20206" w:rsidRPr="006E1990" w:rsidRDefault="00A20206" w:rsidP="00500D77">
      <w:pPr>
        <w:pStyle w:val="Nivel3"/>
        <w:spacing w:line="360" w:lineRule="auto"/>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1A90603E" w14:textId="0974E168" w:rsidR="00A20206" w:rsidRPr="006E1990" w:rsidRDefault="00A20206" w:rsidP="00500D77">
      <w:pPr>
        <w:pStyle w:val="Nivel2"/>
        <w:spacing w:line="360" w:lineRule="auto"/>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29" w:history="1">
        <w:r w:rsidRPr="00CF2829">
          <w:rPr>
            <w:rStyle w:val="Hyperlink"/>
          </w:rPr>
          <w:t>Lei nº 11.488, de 2007</w:t>
        </w:r>
      </w:hyperlink>
      <w:r>
        <w:rPr>
          <w:color w:val="000000" w:themeColor="text1"/>
        </w:rPr>
        <w:t xml:space="preserve"> (se admitida a participação de cooperativa no item 3) </w:t>
      </w:r>
      <w:r>
        <w:t xml:space="preserve">deverá declarar, ainda, em campo próprio do sistema eletrônico, que cumpre os requisitos estabelecidos no </w:t>
      </w:r>
      <w:hyperlink r:id="rId30"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31" w:anchor="art4§1">
        <w:r w:rsidRPr="00F7033F">
          <w:rPr>
            <w:rStyle w:val="Hyperlink"/>
          </w:rPr>
          <w:t>§§ 1º ao 3º do art. 4º da Lei n.º 14.133, de 2021</w:t>
        </w:r>
      </w:hyperlink>
      <w:r w:rsidRPr="008D4627">
        <w:rPr>
          <w:rStyle w:val="Hyperlink"/>
          <w:color w:val="auto"/>
        </w:rPr>
        <w:t xml:space="preserve">, excetuada a hipótese de se verificar uma das exceções dos </w:t>
      </w:r>
      <w:hyperlink r:id="rId32" w:history="1">
        <w:r w:rsidRPr="00E917F5">
          <w:rPr>
            <w:rStyle w:val="Hyperlink"/>
          </w:rPr>
          <w:t>§§ 1º ao 3º do art. 4º supracitado</w:t>
        </w:r>
      </w:hyperlink>
      <w:r w:rsidRPr="008D4627">
        <w:rPr>
          <w:rStyle w:val="Hyperlink"/>
          <w:color w:val="auto"/>
        </w:rPr>
        <w:t>, conforme especificado nos subitens 4.</w:t>
      </w:r>
      <w:r w:rsidR="005B15A1">
        <w:rPr>
          <w:rStyle w:val="Hyperlink"/>
          <w:color w:val="auto"/>
        </w:rPr>
        <w:t>4</w:t>
      </w:r>
      <w:r w:rsidRPr="008D4627">
        <w:rPr>
          <w:rStyle w:val="Hyperlink"/>
          <w:color w:val="auto"/>
        </w:rPr>
        <w:t>.1 e 4.</w:t>
      </w:r>
      <w:r w:rsidR="005B15A1">
        <w:rPr>
          <w:rStyle w:val="Hyperlink"/>
          <w:color w:val="auto"/>
        </w:rPr>
        <w:t>4</w:t>
      </w:r>
      <w:r w:rsidRPr="008D4627">
        <w:rPr>
          <w:rStyle w:val="Hyperlink"/>
          <w:color w:val="auto"/>
        </w:rPr>
        <w:t>.2 subsequentes.</w:t>
      </w:r>
    </w:p>
    <w:p w14:paraId="2FC8F71A" w14:textId="77777777" w:rsidR="00A20206" w:rsidRDefault="00A20206" w:rsidP="00500D77">
      <w:pPr>
        <w:pStyle w:val="Nivel3"/>
        <w:spacing w:line="360" w:lineRule="auto"/>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3"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4"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4BBC6C59" w14:textId="77777777" w:rsidR="00A20206" w:rsidRDefault="00A20206" w:rsidP="00500D77">
      <w:pPr>
        <w:pStyle w:val="Nivel3"/>
        <w:spacing w:line="360" w:lineRule="auto"/>
      </w:pPr>
      <w:r w:rsidRPr="00521485">
        <w:t>Não têm direito ao tratamento favorecido estabelecido nos arts</w:t>
      </w:r>
      <w:r>
        <w:t>.</w:t>
      </w:r>
      <w:r w:rsidRPr="00521485">
        <w:t xml:space="preserve"> 42 a 49 da </w:t>
      </w:r>
      <w:hyperlink r:id="rId35"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w:t>
      </w:r>
      <w:r w:rsidRPr="00521485">
        <w:lastRenderedPageBreak/>
        <w:t>valores somados extrapolem a receita bruta máxima admitida para fins de enquadramento como empresa de pequeno porte, nos termos do § 2º do art</w:t>
      </w:r>
      <w:r>
        <w:t>.</w:t>
      </w:r>
      <w:r w:rsidRPr="00521485">
        <w:t xml:space="preserve"> 4º da </w:t>
      </w:r>
      <w:hyperlink r:id="rId36" w:history="1">
        <w:r w:rsidRPr="00E917F5">
          <w:rPr>
            <w:rStyle w:val="Hyperlink"/>
          </w:rPr>
          <w:t>Lei nº 14.133, de 2021</w:t>
        </w:r>
      </w:hyperlink>
      <w:r w:rsidRPr="00521485">
        <w:t>.</w:t>
      </w:r>
    </w:p>
    <w:p w14:paraId="16956C40" w14:textId="77777777" w:rsidR="00A20206" w:rsidRDefault="00A20206" w:rsidP="00500D77">
      <w:pPr>
        <w:pStyle w:val="Nivel3"/>
        <w:spacing w:line="360" w:lineRule="auto"/>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7"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7D668586" w14:textId="77777777" w:rsidR="00A20206" w:rsidRPr="006E1990" w:rsidRDefault="00A20206" w:rsidP="00500D77">
      <w:pPr>
        <w:pStyle w:val="Nivel2"/>
        <w:spacing w:line="360" w:lineRule="auto"/>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8" w:history="1">
        <w:r w:rsidRPr="006E1990">
          <w:rPr>
            <w:rStyle w:val="Hyperlink"/>
          </w:rPr>
          <w:t>Lei nº 14.133, de 2021</w:t>
        </w:r>
      </w:hyperlink>
      <w:r w:rsidRPr="006E1990">
        <w:t>, e neste Edital.</w:t>
      </w:r>
    </w:p>
    <w:p w14:paraId="611D614F" w14:textId="77777777" w:rsidR="00A20206" w:rsidRDefault="00A20206" w:rsidP="00500D77">
      <w:pPr>
        <w:pStyle w:val="Nivel2"/>
        <w:spacing w:line="360" w:lineRule="auto"/>
      </w:pPr>
      <w:r w:rsidRPr="00535637">
        <w:t>Os licitantes poderão retirar ou substituir a proposta anteriormente inserid</w:t>
      </w:r>
      <w:r>
        <w:t>a</w:t>
      </w:r>
      <w:r w:rsidRPr="00535637">
        <w:t xml:space="preserve"> no sistema, até a abertura da sessão pública.</w:t>
      </w:r>
    </w:p>
    <w:p w14:paraId="3F2B08D0" w14:textId="77777777" w:rsidR="00A20206" w:rsidRDefault="00A20206" w:rsidP="00500D77">
      <w:pPr>
        <w:pStyle w:val="Nivel3"/>
        <w:spacing w:line="360" w:lineRule="auto"/>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E4C9BA2" w14:textId="77777777" w:rsidR="005B15A1" w:rsidRDefault="005B15A1" w:rsidP="00500D77">
      <w:pPr>
        <w:pStyle w:val="Nivel2"/>
        <w:spacing w:line="360" w:lineRule="auto"/>
      </w:pPr>
      <w:r w:rsidRPr="00535637">
        <w:t>Não haverá ordem de classificação na etapa de apresentação da proposta pelo licitante, o que ocorrerá somente após os procedimentos de abertura da sessão pública e da fase de envio de lances.</w:t>
      </w:r>
    </w:p>
    <w:p w14:paraId="0CD7B92E" w14:textId="77777777" w:rsidR="00A20206" w:rsidRPr="00535637" w:rsidRDefault="00A20206" w:rsidP="00500D77">
      <w:pPr>
        <w:pStyle w:val="Nivel2"/>
        <w:spacing w:line="360" w:lineRule="auto"/>
      </w:pPr>
      <w:r w:rsidRPr="00535637">
        <w:t>Serão disponibilizados para acesso público os documentos que compõem a proposta dos licitantes convocados para apresentação de propostas, após a fase de envio de lances.</w:t>
      </w:r>
    </w:p>
    <w:p w14:paraId="5B644865" w14:textId="77777777" w:rsidR="000B602D" w:rsidRPr="006E1990" w:rsidRDefault="000B602D" w:rsidP="00500D77">
      <w:pPr>
        <w:pStyle w:val="Nivel2"/>
        <w:spacing w:line="360" w:lineRule="auto"/>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13A25BB" w14:textId="77777777" w:rsidR="000B602D" w:rsidRPr="006E1990" w:rsidRDefault="000B602D" w:rsidP="00500D77">
      <w:pPr>
        <w:pStyle w:val="Nivel2"/>
        <w:spacing w:line="360" w:lineRule="auto"/>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7F34C292" w14:textId="77777777" w:rsidR="00A20206" w:rsidRPr="006E1990" w:rsidRDefault="00A20206" w:rsidP="00500D77">
      <w:pPr>
        <w:pStyle w:val="Nivel01"/>
        <w:spacing w:line="360" w:lineRule="auto"/>
      </w:pPr>
      <w:bookmarkStart w:id="21" w:name="_Toc135469227"/>
      <w:r w:rsidRPr="006E1990">
        <w:t>DO PREENCHIMENTO DA PROPOSTA</w:t>
      </w:r>
      <w:bookmarkEnd w:id="21"/>
    </w:p>
    <w:p w14:paraId="261949C9" w14:textId="77777777" w:rsidR="00A20206" w:rsidRPr="006E1990" w:rsidRDefault="00A20206" w:rsidP="00500D77">
      <w:pPr>
        <w:pStyle w:val="Nivel2"/>
        <w:spacing w:line="360" w:lineRule="auto"/>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3330697B" w14:textId="77777777" w:rsidR="00A20206" w:rsidRDefault="00A20206" w:rsidP="00500D77">
      <w:pPr>
        <w:pStyle w:val="Nvel3-R"/>
        <w:spacing w:line="360" w:lineRule="auto"/>
        <w:rPr>
          <w:i w:val="0"/>
        </w:rPr>
      </w:pPr>
      <w:r w:rsidRPr="007B749A">
        <w:rPr>
          <w:i w:val="0"/>
        </w:rPr>
        <w:t>Valor unitário e total do item</w:t>
      </w:r>
      <w:r w:rsidR="00807DB2">
        <w:rPr>
          <w:i w:val="0"/>
        </w:rPr>
        <w:t>.</w:t>
      </w:r>
    </w:p>
    <w:p w14:paraId="0C73CFD1" w14:textId="77777777" w:rsidR="000B602D" w:rsidRPr="003D3EF9" w:rsidRDefault="000B602D" w:rsidP="00500D77">
      <w:pPr>
        <w:pStyle w:val="Nivel3"/>
        <w:spacing w:line="360" w:lineRule="auto"/>
        <w:rPr>
          <w:i/>
          <w:iCs/>
          <w:color w:val="FF0000"/>
        </w:rPr>
      </w:pPr>
      <w:r w:rsidRPr="003D3EF9">
        <w:rPr>
          <w:i/>
          <w:iCs/>
          <w:color w:val="FF0000"/>
        </w:rPr>
        <w:lastRenderedPageBreak/>
        <w:t>Marca;</w:t>
      </w:r>
    </w:p>
    <w:p w14:paraId="51F844D7" w14:textId="77777777" w:rsidR="000B602D" w:rsidRPr="006E1990" w:rsidRDefault="000B602D" w:rsidP="00500D77">
      <w:pPr>
        <w:pStyle w:val="Nvel3-R"/>
        <w:spacing w:line="360" w:lineRule="auto"/>
      </w:pPr>
      <w:r w:rsidRPr="006E1990">
        <w:t xml:space="preserve">Fabricante; </w:t>
      </w:r>
    </w:p>
    <w:p w14:paraId="6EA4DAEB" w14:textId="7A2ABFDE" w:rsidR="000B602D" w:rsidRPr="007B749A" w:rsidRDefault="000B602D" w:rsidP="00500D77">
      <w:pPr>
        <w:pStyle w:val="Nvel3-R"/>
        <w:spacing w:line="360" w:lineRule="auto"/>
        <w:rPr>
          <w:i w:val="0"/>
        </w:rPr>
      </w:pPr>
      <w:r>
        <w:rPr>
          <w:i w:val="0"/>
        </w:rPr>
        <w:t>Quantidade cotada, devendo respeitar o mínimo especificado na documentação que constitui Anexo deste Edital.</w:t>
      </w:r>
    </w:p>
    <w:p w14:paraId="634B55C5" w14:textId="77777777" w:rsidR="00A20206" w:rsidRDefault="00A20206" w:rsidP="00500D77">
      <w:pPr>
        <w:pStyle w:val="Nivel2"/>
        <w:spacing w:line="360" w:lineRule="auto"/>
      </w:pPr>
      <w:r w:rsidRPr="006E1990">
        <w:t>Todas as especificações do objeto contidas na proposta vinculam o licitante.</w:t>
      </w:r>
    </w:p>
    <w:p w14:paraId="5C264859" w14:textId="77777777" w:rsidR="00A20206" w:rsidRPr="00535637" w:rsidRDefault="00A20206" w:rsidP="00500D77">
      <w:pPr>
        <w:pStyle w:val="Nivel2"/>
        <w:spacing w:line="360" w:lineRule="auto"/>
      </w:pPr>
      <w:r w:rsidRPr="00535637">
        <w:t>Nos valores propostos estarão inclusos todos os custos operacionais, encargos previdenciários, trabalhistas, tributários, comerciais e quaisquer outros que incidam direta ou indiretamente na execução do objeto.</w:t>
      </w:r>
    </w:p>
    <w:p w14:paraId="43B259BF" w14:textId="77777777" w:rsidR="00A20206" w:rsidRPr="00621FC4" w:rsidRDefault="00A20206" w:rsidP="00500D77">
      <w:pPr>
        <w:pStyle w:val="Nivel2"/>
        <w:spacing w:line="360" w:lineRule="auto"/>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2C29BEF1" w14:textId="77777777" w:rsidR="00A20206" w:rsidRPr="00535637" w:rsidRDefault="00A20206" w:rsidP="00500D77">
      <w:pPr>
        <w:pStyle w:val="Nivel2"/>
        <w:spacing w:line="360" w:lineRule="auto"/>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588EF320" w14:textId="77777777" w:rsidR="00A20206" w:rsidRPr="003D3EF9" w:rsidRDefault="00A20206" w:rsidP="00500D77">
      <w:pPr>
        <w:pStyle w:val="Nvel2-Red"/>
        <w:spacing w:line="360" w:lineRule="auto"/>
        <w:rPr>
          <w:i w:val="0"/>
          <w:iCs w:val="0"/>
          <w:color w:val="auto"/>
        </w:rPr>
      </w:pPr>
      <w:r w:rsidRPr="003D3EF9">
        <w:rPr>
          <w:i w:val="0"/>
          <w:iCs w:val="0"/>
          <w:color w:val="auto"/>
        </w:rPr>
        <w:t xml:space="preserve">As microempresas e empresas de pequeno porte impedidas de optar pelo Simples Nacional, ante as vedações previstas na </w:t>
      </w:r>
      <w:hyperlink r:id="rId39"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F11E8B7" w14:textId="77777777" w:rsidR="00A20206" w:rsidRPr="003D3EF9" w:rsidRDefault="00A20206" w:rsidP="00500D77">
      <w:pPr>
        <w:pStyle w:val="Nivel3"/>
        <w:spacing w:line="360" w:lineRule="auto"/>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0" w:history="1">
        <w:r w:rsidRPr="000D48EE">
          <w:rPr>
            <w:rStyle w:val="Hyperlink"/>
          </w:rPr>
          <w:t>Lei Complementar nº 123, de 2006</w:t>
        </w:r>
      </w:hyperlink>
      <w:r w:rsidRPr="0002518F">
        <w:t>, apresentando à Administração a comprovação da exclusão ou o seu respectivo protocolo.</w:t>
      </w:r>
    </w:p>
    <w:p w14:paraId="6D19A95E" w14:textId="77777777" w:rsidR="00A20206" w:rsidRPr="003D3EF9" w:rsidRDefault="00A20206" w:rsidP="00500D77">
      <w:pPr>
        <w:pStyle w:val="Nivel3"/>
        <w:spacing w:line="360" w:lineRule="auto"/>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1" w:history="1">
        <w:r w:rsidRPr="000D48EE">
          <w:rPr>
            <w:rStyle w:val="Hyperlink"/>
          </w:rPr>
          <w:t>Lei Complementar nº 123, de 2006</w:t>
        </w:r>
      </w:hyperlink>
      <w:r w:rsidRPr="003D3EF9">
        <w:t>.</w:t>
      </w:r>
    </w:p>
    <w:p w14:paraId="0C8362C7" w14:textId="77777777" w:rsidR="00A20206" w:rsidRPr="006E1990" w:rsidRDefault="00A20206" w:rsidP="00500D77">
      <w:pPr>
        <w:pStyle w:val="Nivel2"/>
        <w:spacing w:line="360" w:lineRule="auto"/>
      </w:pPr>
      <w:r w:rsidRPr="006E1990">
        <w:t xml:space="preserve">A apresentação das propostas implica obrigatoriedade do cumprimento das disposições nelas contidas, em conformidade com o que dispõe </w:t>
      </w:r>
      <w:r>
        <w:t xml:space="preserve">a documentação que integra </w:t>
      </w:r>
      <w:r>
        <w:lastRenderedPageBreak/>
        <w:t>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277127DD" w14:textId="77777777" w:rsidR="00A20206" w:rsidRPr="006E1990" w:rsidRDefault="00A20206" w:rsidP="00500D77">
      <w:pPr>
        <w:pStyle w:val="Nivel2"/>
        <w:spacing w:line="360" w:lineRule="auto"/>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B130C46" w14:textId="77777777" w:rsidR="00A20206" w:rsidRPr="006E1990" w:rsidRDefault="00A20206" w:rsidP="00500D77">
      <w:pPr>
        <w:pStyle w:val="Nivel2"/>
        <w:spacing w:line="360" w:lineRule="auto"/>
      </w:pPr>
      <w:r w:rsidRPr="006E1990">
        <w:t>Os licitantes devem respeitar os preços máximos estabelecidos nas normas de regência de contratações públicas, quando participarem de licitações públicas</w:t>
      </w:r>
      <w:r>
        <w:t>.</w:t>
      </w:r>
    </w:p>
    <w:p w14:paraId="64CA9BBD" w14:textId="6E102C11" w:rsidR="00A20206" w:rsidRPr="006E1990" w:rsidRDefault="00A20206" w:rsidP="00500D77">
      <w:pPr>
        <w:pStyle w:val="Nivel3"/>
        <w:spacing w:line="360" w:lineRule="auto"/>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w:t>
      </w:r>
      <w:r w:rsidR="000B602D">
        <w:t xml:space="preserve"> na subdivisão acima</w:t>
      </w:r>
      <w:r w:rsidRPr="006E1990">
        <w:t>.</w:t>
      </w:r>
    </w:p>
    <w:p w14:paraId="4BC59859" w14:textId="374A623E" w:rsidR="00A20206" w:rsidRPr="00DE579E" w:rsidRDefault="00A20206" w:rsidP="00500D77">
      <w:pPr>
        <w:pStyle w:val="Nivel2"/>
        <w:spacing w:line="360" w:lineRule="auto"/>
        <w:rPr>
          <w:rFonts w:eastAsia="Times New Roman"/>
        </w:rPr>
      </w:pPr>
      <w:r w:rsidRPr="006E1990">
        <w:t xml:space="preserve">O descumprimento das regras supramencionadas por parte do </w:t>
      </w:r>
      <w:r w:rsidR="000B602D">
        <w:t>C</w:t>
      </w:r>
      <w:r w:rsidRPr="006E1990">
        <w:t xml:space="preserve">ontratado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2" w:history="1">
        <w:r w:rsidRPr="006E1990">
          <w:rPr>
            <w:rStyle w:val="Hyperlink"/>
          </w:rPr>
          <w:t>art. 71, inciso IX, da Constituição</w:t>
        </w:r>
      </w:hyperlink>
      <w:r>
        <w:rPr>
          <w:rStyle w:val="Hyperlink"/>
        </w:rPr>
        <w:t xml:space="preserve"> Federal</w:t>
      </w:r>
      <w:r>
        <w:t xml:space="preserve">, e do art. 33, inc. X, da </w:t>
      </w:r>
      <w:hyperlink r:id="rId43"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76725D61" w14:textId="77777777" w:rsidR="00A20206" w:rsidRPr="006E1990" w:rsidRDefault="00A20206" w:rsidP="00500D77">
      <w:pPr>
        <w:pStyle w:val="Nivel01"/>
        <w:spacing w:line="360" w:lineRule="auto"/>
      </w:pPr>
      <w:bookmarkStart w:id="22" w:name="_Toc135469228"/>
      <w:r w:rsidRPr="006E1990">
        <w:t>DA ABERTURA DA SESSÃO, CLASSIFICAÇÃO DAS PROPOSTAS E FORMULAÇÃO DE LANCES</w:t>
      </w:r>
      <w:bookmarkEnd w:id="22"/>
    </w:p>
    <w:p w14:paraId="1C754448" w14:textId="77777777" w:rsidR="00A20206" w:rsidRPr="00B9651D" w:rsidRDefault="00A20206" w:rsidP="00500D77">
      <w:pPr>
        <w:pStyle w:val="Nivel2"/>
        <w:spacing w:line="360" w:lineRule="auto"/>
      </w:pPr>
      <w:bookmarkStart w:id="23" w:name="_Hlk114646655"/>
      <w:r w:rsidRPr="00B9651D">
        <w:t>A abertura da presente licitação dar-se-á automaticamente em sessão pública, por meio de sistema eletrônico, na data, horário e local indicados neste Edital.</w:t>
      </w:r>
    </w:p>
    <w:p w14:paraId="59C94350" w14:textId="77777777" w:rsidR="00A20206" w:rsidRDefault="00A20206" w:rsidP="00500D77">
      <w:pPr>
        <w:pStyle w:val="Nivel2"/>
        <w:spacing w:line="360" w:lineRule="auto"/>
      </w:pPr>
      <w:r w:rsidRPr="00B9651D">
        <w:t>Os licitantes poderão retirar ou substituir a proposta anteriormente inserid</w:t>
      </w:r>
      <w:r>
        <w:t>a</w:t>
      </w:r>
      <w:r w:rsidRPr="00B9651D">
        <w:t xml:space="preserve"> no sistema, até a abertura da sessão pública.</w:t>
      </w:r>
    </w:p>
    <w:p w14:paraId="3938BD44" w14:textId="77777777" w:rsidR="00A20206" w:rsidRPr="00B9651D" w:rsidRDefault="00A20206" w:rsidP="00500D77">
      <w:pPr>
        <w:pStyle w:val="Nivel2"/>
        <w:spacing w:line="360" w:lineRule="auto"/>
      </w:pPr>
      <w:r w:rsidRPr="00B9651D">
        <w:t xml:space="preserve">O sistema disponibilizará campo próprio para troca de mensagens entre o </w:t>
      </w:r>
      <w:r>
        <w:t>p</w:t>
      </w:r>
      <w:r w:rsidRPr="00B9651D">
        <w:t>regoeiro e os licitantes.</w:t>
      </w:r>
    </w:p>
    <w:p w14:paraId="50C1B39E" w14:textId="77777777" w:rsidR="00A20206" w:rsidRPr="00B9651D" w:rsidRDefault="00A20206" w:rsidP="00500D77">
      <w:pPr>
        <w:pStyle w:val="Nivel2"/>
        <w:spacing w:line="360" w:lineRule="auto"/>
      </w:pPr>
      <w:r w:rsidRPr="00B9651D">
        <w:lastRenderedPageBreak/>
        <w:t xml:space="preserve">Iniciada a etapa competitiva, os licitantes deverão encaminhar lances exclusivamente por meio de sistema eletrônico, sendo imediatamente informados do seu recebimento e do valor consignado no registro. </w:t>
      </w:r>
    </w:p>
    <w:p w14:paraId="32148D0A" w14:textId="77777777" w:rsidR="00A20206" w:rsidRPr="00B9651D" w:rsidRDefault="00A20206" w:rsidP="00500D77">
      <w:pPr>
        <w:pStyle w:val="Nivel2"/>
        <w:spacing w:line="360" w:lineRule="auto"/>
      </w:pPr>
      <w:r w:rsidRPr="00B9651D">
        <w:t>O lance deverá ser ofertado pelo valor unitário do item</w:t>
      </w:r>
      <w:r>
        <w:t>.</w:t>
      </w:r>
    </w:p>
    <w:p w14:paraId="59738DE6" w14:textId="77777777" w:rsidR="00A20206" w:rsidRPr="00B9651D" w:rsidRDefault="00A20206" w:rsidP="00500D77">
      <w:pPr>
        <w:pStyle w:val="Nivel2"/>
        <w:spacing w:line="360" w:lineRule="auto"/>
      </w:pPr>
      <w:r w:rsidRPr="00B9651D">
        <w:t>Os licitantes poderão oferecer lances sucessivos, observando o horário fixado para abertura da sessão e as regras estabelecidas no Edital.</w:t>
      </w:r>
    </w:p>
    <w:p w14:paraId="4117A585" w14:textId="77777777" w:rsidR="00A20206" w:rsidRPr="006E1990" w:rsidRDefault="00A20206" w:rsidP="00500D77">
      <w:pPr>
        <w:pStyle w:val="Nivel2"/>
        <w:spacing w:line="360" w:lineRule="auto"/>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4335A78C" w14:textId="77777777" w:rsidR="00A20206" w:rsidRPr="006E1990" w:rsidRDefault="00A20206" w:rsidP="00500D77">
      <w:pPr>
        <w:pStyle w:val="Nivel2"/>
        <w:spacing w:line="360" w:lineRule="auto"/>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807DB2">
        <w:rPr>
          <w:i/>
          <w:iCs/>
          <w:color w:val="FF0000"/>
        </w:rPr>
        <w:t>0,01</w:t>
      </w:r>
      <w:r w:rsidR="00837541">
        <w:rPr>
          <w:i/>
          <w:iCs/>
          <w:color w:val="FF0000"/>
        </w:rPr>
        <w:t xml:space="preserve"> (um centavo)</w:t>
      </w:r>
      <w:r w:rsidRPr="58B543D9">
        <w:rPr>
          <w:i/>
          <w:iCs/>
        </w:rPr>
        <w:t>.</w:t>
      </w:r>
    </w:p>
    <w:p w14:paraId="7C698397" w14:textId="77777777" w:rsidR="00A20206" w:rsidRPr="00B9651D" w:rsidRDefault="00A20206" w:rsidP="00500D77">
      <w:pPr>
        <w:pStyle w:val="Nivel2"/>
        <w:spacing w:line="360" w:lineRule="auto"/>
      </w:pPr>
      <w:r w:rsidRPr="00B9651D">
        <w:t>O licitante poderá, uma única vez, excluir seu último lance ofertado, no intervalo de quinze segundos após o registro no sistema, na hipótese de lance inconsistente ou inexequível.</w:t>
      </w:r>
    </w:p>
    <w:p w14:paraId="76EA40F9" w14:textId="77777777" w:rsidR="00A20206" w:rsidRPr="00B9651D" w:rsidRDefault="00A20206" w:rsidP="00500D77">
      <w:pPr>
        <w:pStyle w:val="Nivel2"/>
        <w:spacing w:line="360" w:lineRule="auto"/>
      </w:pPr>
      <w:r w:rsidRPr="00B9651D">
        <w:t>O procedimento seguirá de acordo com o modo de disputa adotado</w:t>
      </w:r>
      <w:r>
        <w:t>, definido no início deste Edital</w:t>
      </w:r>
      <w:r w:rsidRPr="00B9651D">
        <w:t>.</w:t>
      </w:r>
    </w:p>
    <w:p w14:paraId="13CB79E2" w14:textId="77777777" w:rsidR="00A20206" w:rsidRPr="00B9651D" w:rsidRDefault="00A20206" w:rsidP="00500D77">
      <w:pPr>
        <w:pStyle w:val="Nivel2"/>
        <w:spacing w:line="360" w:lineRule="auto"/>
      </w:pPr>
      <w:bookmarkStart w:id="24" w:name="_Hlk113697759"/>
      <w:r w:rsidRPr="00B9651D">
        <w:t>Caso seja adotado para o envio de lances no pregão eletrônico o modo de disputa “aberto”, os licitantes apresentarão lances públicos e sucessivos, com prorrogações.</w:t>
      </w:r>
    </w:p>
    <w:p w14:paraId="000F9C76" w14:textId="77777777" w:rsidR="00A20206" w:rsidRPr="00B9651D" w:rsidRDefault="00A20206" w:rsidP="00500D77">
      <w:pPr>
        <w:pStyle w:val="Nivel3"/>
        <w:spacing w:line="360" w:lineRule="auto"/>
      </w:pPr>
      <w:bookmarkStart w:id="25" w:name="_Hlk113697816"/>
      <w:bookmarkEnd w:id="24"/>
      <w:r w:rsidRPr="00B9651D">
        <w:t>A etapa de lances da sessão pública terá duração de dez minutos e, após isso, será prorrogada automaticamente pelo sistema quando houver lance ofertado nos últimos dois minutos do período de duração da sessão pública.</w:t>
      </w:r>
    </w:p>
    <w:p w14:paraId="71F207AC" w14:textId="649E5F80" w:rsidR="00A20206" w:rsidRPr="00B9651D" w:rsidRDefault="00A20206" w:rsidP="00500D77">
      <w:pPr>
        <w:pStyle w:val="Nivel3"/>
        <w:spacing w:line="360" w:lineRule="auto"/>
      </w:pPr>
      <w:r w:rsidRPr="00B9651D">
        <w:t xml:space="preserve">A prorrogação automática da etapa de lances, de que trata </w:t>
      </w:r>
      <w:r w:rsidR="00D61D90">
        <w:t>a</w:t>
      </w:r>
      <w:r w:rsidR="00D61D90" w:rsidRPr="00B9651D">
        <w:t xml:space="preserve"> sub</w:t>
      </w:r>
      <w:r w:rsidR="00D61D90">
        <w:t>divisão</w:t>
      </w:r>
      <w:r w:rsidR="00D61D90" w:rsidRPr="00B9651D">
        <w:t xml:space="preserve"> a</w:t>
      </w:r>
      <w:r w:rsidR="00D61D90">
        <w:t>cima</w:t>
      </w:r>
      <w:r w:rsidRPr="00B9651D">
        <w:t>, será de dois minutos e ocorrerá sucessivamente sempre que houver lances enviados nesse período de prorrogação, inclusive no caso de lances intermediários.</w:t>
      </w:r>
    </w:p>
    <w:p w14:paraId="6D1D4326" w14:textId="22A0D970" w:rsidR="00A20206" w:rsidRPr="00B9651D" w:rsidRDefault="00A20206" w:rsidP="00500D77">
      <w:pPr>
        <w:pStyle w:val="Nivel3"/>
        <w:spacing w:line="360" w:lineRule="auto"/>
      </w:pPr>
      <w:r w:rsidRPr="00B9651D">
        <w:t xml:space="preserve">Não havendo novos lances na forma estabelecida </w:t>
      </w:r>
      <w:r w:rsidR="00D61D90" w:rsidRPr="00B9651D">
        <w:t>n</w:t>
      </w:r>
      <w:r w:rsidR="00D61D90">
        <w:t>a</w:t>
      </w:r>
      <w:r w:rsidR="00D61D90" w:rsidRPr="00B9651D">
        <w:t xml:space="preserve">s </w:t>
      </w:r>
      <w:r w:rsidR="00D61D90">
        <w:t>subdivisões</w:t>
      </w:r>
      <w:r w:rsidR="00D61D90" w:rsidRPr="00B9651D">
        <w:t xml:space="preserve"> anteriores</w:t>
      </w:r>
      <w:r w:rsidRPr="00B9651D">
        <w:t>, a sessão pública encerrar-se-á automaticamente, e o sistema ordenará e divulgará os lances conforme a ordem final de classificação.</w:t>
      </w:r>
    </w:p>
    <w:p w14:paraId="16A6056A" w14:textId="77777777" w:rsidR="00A20206" w:rsidRPr="00B9651D" w:rsidRDefault="00A20206" w:rsidP="00500D77">
      <w:pPr>
        <w:pStyle w:val="Nivel3"/>
        <w:spacing w:line="360" w:lineRule="auto"/>
      </w:pPr>
      <w:r w:rsidRPr="00B9651D">
        <w:t xml:space="preserve">Definida a melhor proposta, se a diferença em relação à proposta classificada em segundo lugar for de pelo menos 5% (cinco por cento), o pregoeiro, auxiliado pela </w:t>
      </w:r>
      <w:r w:rsidRPr="00B9651D">
        <w:lastRenderedPageBreak/>
        <w:t>equipe de apoio, poderá admitir o reinício da disputa aberta, para a definição das demais colocações.</w:t>
      </w:r>
    </w:p>
    <w:p w14:paraId="7A2A69AE" w14:textId="36FCD7D0" w:rsidR="00A20206" w:rsidRPr="00B9651D" w:rsidRDefault="00A20206" w:rsidP="00500D77">
      <w:pPr>
        <w:pStyle w:val="Nivel3"/>
        <w:spacing w:line="360" w:lineRule="auto"/>
      </w:pPr>
      <w:r w:rsidRPr="00B9651D">
        <w:t xml:space="preserve">Após o reinício previsto </w:t>
      </w:r>
      <w:r w:rsidR="00D61D90" w:rsidRPr="00B9651D">
        <w:t>n</w:t>
      </w:r>
      <w:r w:rsidR="00D61D90">
        <w:t>a</w:t>
      </w:r>
      <w:r w:rsidR="00D61D90" w:rsidRPr="00B9651D">
        <w:t xml:space="preserve"> </w:t>
      </w:r>
      <w:r w:rsidR="00D61D90">
        <w:t>subdivisão acima</w:t>
      </w:r>
      <w:r w:rsidRPr="00B9651D">
        <w:t>, os licitantes serão convocados para apresentar lances intermediários.</w:t>
      </w:r>
      <w:bookmarkStart w:id="26" w:name="_Hlk113631522"/>
      <w:bookmarkEnd w:id="25"/>
    </w:p>
    <w:bookmarkEnd w:id="26"/>
    <w:p w14:paraId="48251E90" w14:textId="77777777" w:rsidR="00A20206" w:rsidRPr="006E1990" w:rsidRDefault="00A20206" w:rsidP="00500D77">
      <w:pPr>
        <w:pStyle w:val="Nivel2"/>
        <w:spacing w:line="360" w:lineRule="auto"/>
      </w:pPr>
      <w:r>
        <w:t>Caso seja adotado para o envio de lances no pregão eletrônico o modo de disputa “aberto e fechado”, os licitantes apresentarão lances públicos e sucessivos, com lance final e fechado.</w:t>
      </w:r>
    </w:p>
    <w:p w14:paraId="531258F2" w14:textId="77777777" w:rsidR="00A20206" w:rsidRPr="00B9651D" w:rsidRDefault="00A20206" w:rsidP="00500D77">
      <w:pPr>
        <w:pStyle w:val="Nivel3"/>
        <w:spacing w:line="360" w:lineRule="auto"/>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1EB2591" w14:textId="77777777" w:rsidR="00A20206" w:rsidRPr="00B9651D" w:rsidRDefault="00A20206" w:rsidP="00500D77">
      <w:pPr>
        <w:pStyle w:val="Nivel3"/>
        <w:spacing w:line="360" w:lineRule="auto"/>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50CE380" w14:textId="77777777" w:rsidR="00A20206" w:rsidRPr="00B9651D" w:rsidRDefault="00A20206" w:rsidP="00500D77">
      <w:pPr>
        <w:pStyle w:val="Nivel3"/>
        <w:spacing w:line="360" w:lineRule="auto"/>
      </w:pPr>
      <w:r w:rsidRPr="00B9651D">
        <w:t>No procedimento de que trata o subitem supra, o licitante poderá optar por manter o seu último lance da etapa aberta, ou por ofertar melhor lance.</w:t>
      </w:r>
    </w:p>
    <w:p w14:paraId="4A806557" w14:textId="77777777" w:rsidR="00A20206" w:rsidRPr="00B9651D" w:rsidRDefault="00A20206" w:rsidP="00500D77">
      <w:pPr>
        <w:pStyle w:val="Nivel3"/>
        <w:spacing w:line="360" w:lineRule="auto"/>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71A5B36B" w14:textId="77777777" w:rsidR="00A20206" w:rsidRPr="006E1990" w:rsidRDefault="00A20206" w:rsidP="00500D77">
      <w:pPr>
        <w:pStyle w:val="Nivel2"/>
        <w:spacing w:line="360" w:lineRule="auto"/>
      </w:pPr>
      <w:bookmarkStart w:id="27" w:name="_Ref116973524"/>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7"/>
    </w:p>
    <w:p w14:paraId="7CE0F65F" w14:textId="77777777" w:rsidR="00A20206" w:rsidRPr="00B9651D" w:rsidRDefault="00A20206" w:rsidP="00500D77">
      <w:pPr>
        <w:pStyle w:val="Nivel3"/>
        <w:spacing w:line="360" w:lineRule="auto"/>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5D5886EE" w14:textId="77777777" w:rsidR="00A20206" w:rsidRPr="00B9651D" w:rsidRDefault="00A20206" w:rsidP="00500D77">
      <w:pPr>
        <w:pStyle w:val="Nivel3"/>
        <w:spacing w:line="360" w:lineRule="auto"/>
      </w:pPr>
      <w:r w:rsidRPr="00B9651D">
        <w:lastRenderedPageBreak/>
        <w:t>A etapa de lances da sessão pública terá duração de dez minutos e, após isso, será prorrogada automaticamente pelo sistema quando houver lance ofertado nos últimos dois minutos do período de duração da sessão pública.</w:t>
      </w:r>
    </w:p>
    <w:p w14:paraId="283D525F" w14:textId="77777777" w:rsidR="00A20206" w:rsidRPr="00B9651D" w:rsidRDefault="00A20206" w:rsidP="00500D77">
      <w:pPr>
        <w:pStyle w:val="Nivel3"/>
        <w:spacing w:line="360" w:lineRule="auto"/>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38DCE4B" w14:textId="77777777" w:rsidR="00A20206" w:rsidRPr="00B9651D" w:rsidRDefault="00A20206" w:rsidP="00500D77">
      <w:pPr>
        <w:pStyle w:val="Nivel3"/>
        <w:spacing w:line="360" w:lineRule="auto"/>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022FED8A" w14:textId="77777777" w:rsidR="00A20206" w:rsidRPr="00B9651D" w:rsidRDefault="00A20206" w:rsidP="00500D77">
      <w:pPr>
        <w:pStyle w:val="Nivel3"/>
        <w:spacing w:line="360" w:lineRule="auto"/>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3B875E4" w14:textId="77777777" w:rsidR="00A20206" w:rsidRPr="00B9651D" w:rsidRDefault="00A20206" w:rsidP="00500D77">
      <w:pPr>
        <w:pStyle w:val="Nivel3"/>
        <w:spacing w:line="360" w:lineRule="auto"/>
      </w:pPr>
      <w:r w:rsidRPr="00B9651D">
        <w:t xml:space="preserve">Após o reinício previsto no subitem supra, os licitantes serão convocados para apresentar lances intermediários.  </w:t>
      </w:r>
    </w:p>
    <w:p w14:paraId="568F6C7E" w14:textId="4BA06B18" w:rsidR="00A20206" w:rsidRPr="00B9651D" w:rsidRDefault="00A20206" w:rsidP="00500D77">
      <w:pPr>
        <w:pStyle w:val="Nivel2"/>
        <w:spacing w:line="360" w:lineRule="auto"/>
      </w:pPr>
      <w:r w:rsidRPr="00B9651D">
        <w:t xml:space="preserve">Após o término dos prazos estabelecidos </w:t>
      </w:r>
      <w:r w:rsidR="00D61D90" w:rsidRPr="00B9651D">
        <w:t>n</w:t>
      </w:r>
      <w:r w:rsidR="00D61D90">
        <w:t>a</w:t>
      </w:r>
      <w:r w:rsidR="00D61D90" w:rsidRPr="00B9651D">
        <w:t>s sub</w:t>
      </w:r>
      <w:r w:rsidR="00D61D90">
        <w:t>divisões</w:t>
      </w:r>
      <w:r w:rsidR="00D61D90" w:rsidRPr="00B9651D">
        <w:t xml:space="preserve"> anteriores</w:t>
      </w:r>
      <w:r w:rsidRPr="00B9651D">
        <w:t>, o sistema ordenará e divulgará os lances segundo a ordem crescente de valores.</w:t>
      </w:r>
    </w:p>
    <w:p w14:paraId="5742053D" w14:textId="77777777" w:rsidR="00A20206" w:rsidRPr="00B9651D" w:rsidRDefault="00A20206" w:rsidP="00500D77">
      <w:pPr>
        <w:pStyle w:val="Nivel2"/>
        <w:spacing w:line="360" w:lineRule="auto"/>
      </w:pPr>
      <w:r w:rsidRPr="00B9651D">
        <w:t xml:space="preserve">Não serão aceitos dois ou mais lances de mesmo valor, prevalecendo aquele que for recebido e registrado em primeiro lugar. </w:t>
      </w:r>
    </w:p>
    <w:p w14:paraId="1ACFE029" w14:textId="77777777" w:rsidR="00A20206" w:rsidRPr="00B9651D" w:rsidRDefault="00A20206" w:rsidP="00500D77">
      <w:pPr>
        <w:pStyle w:val="Nivel2"/>
        <w:spacing w:line="360" w:lineRule="auto"/>
      </w:pPr>
      <w:r w:rsidRPr="00B9651D">
        <w:t xml:space="preserve">Durante o transcurso da sessão pública, os licitantes serão informados, em tempo real, do valor do menor lance registrado, vedada a identificação do licitante. </w:t>
      </w:r>
    </w:p>
    <w:p w14:paraId="33D7470F" w14:textId="77777777" w:rsidR="00A20206" w:rsidRPr="00B9651D" w:rsidRDefault="00A20206" w:rsidP="00500D77">
      <w:pPr>
        <w:pStyle w:val="Nivel2"/>
        <w:spacing w:line="360" w:lineRule="auto"/>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64CDCCD5" w14:textId="77777777" w:rsidR="00A20206" w:rsidRPr="00B9651D" w:rsidRDefault="00A20206" w:rsidP="00500D77">
      <w:pPr>
        <w:pStyle w:val="Nivel2"/>
        <w:spacing w:line="360" w:lineRule="auto"/>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46380509" w14:textId="77777777" w:rsidR="00A20206" w:rsidRPr="00B9651D" w:rsidRDefault="00A20206" w:rsidP="00500D77">
      <w:pPr>
        <w:pStyle w:val="Nivel2"/>
        <w:spacing w:line="360" w:lineRule="auto"/>
      </w:pPr>
      <w:r w:rsidRPr="00B9651D">
        <w:t>Caso o licitante não apresente lances, concorrerá com o valor de sua proposta.</w:t>
      </w:r>
    </w:p>
    <w:p w14:paraId="6E25F532" w14:textId="377DF4F0" w:rsidR="00A20206" w:rsidRPr="006E1990" w:rsidRDefault="008346F8" w:rsidP="00500D77">
      <w:pPr>
        <w:pStyle w:val="Nivel2"/>
        <w:spacing w:line="360" w:lineRule="auto"/>
      </w:pPr>
      <w:r>
        <w:t>Em relação à hipótese de itens não exclusivos para participação de microempresas e empresas de pequeno porte, uma vez encerrada a etapa de lances</w:t>
      </w:r>
      <w:r w:rsidRPr="58B543D9">
        <w:rPr>
          <w:rFonts w:eastAsia="Zurich BT"/>
        </w:rPr>
        <w:t xml:space="preserve">, será efetivada a </w:t>
      </w:r>
      <w:r w:rsidRPr="58B543D9">
        <w:rPr>
          <w:rFonts w:eastAsia="Zurich BT"/>
        </w:rPr>
        <w:lastRenderedPageBreak/>
        <w:t>verificação automática, junto à Receita Federal, do porte da entidade empresarial</w:t>
      </w:r>
      <w:r w:rsidRPr="00BA7BD9">
        <w:t>, caso a contratação não se enquadre nas vedações dos §§</w:t>
      </w:r>
      <w:r>
        <w:t xml:space="preserve"> </w:t>
      </w:r>
      <w:r w:rsidRPr="00BA7BD9">
        <w:t xml:space="preserve">1º e 2º do art. 4º da </w:t>
      </w:r>
      <w:hyperlink r:id="rId44" w:history="1">
        <w:r w:rsidRPr="00C00326">
          <w:rPr>
            <w:rStyle w:val="Hyperlink"/>
            <w:color w:val="FF0000"/>
          </w:rPr>
          <w:t>Lei nº 14.133, de 2021</w:t>
        </w:r>
      </w:hyperlink>
      <w:r w:rsidRPr="58B543D9">
        <w:rPr>
          <w:rFonts w:eastAsia="Zurich BT"/>
        </w:rPr>
        <w:t xml:space="preserve">.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r w:rsidRPr="00F13636">
          <w:rPr>
            <w:rStyle w:val="Hyperlink"/>
            <w:rFonts w:eastAsia="Zurich BT"/>
            <w:color w:val="FF0000"/>
          </w:rPr>
          <w:t>arts. 44 e 45 da Lei Complementar nº 123, de 2006</w:t>
        </w:r>
      </w:hyperlink>
      <w:r w:rsidR="00A20206" w:rsidRPr="58B543D9">
        <w:rPr>
          <w:rFonts w:eastAsia="Zurich BT"/>
        </w:rPr>
        <w:t>.</w:t>
      </w:r>
    </w:p>
    <w:p w14:paraId="413C7194" w14:textId="77777777" w:rsidR="00A20206" w:rsidRPr="006E1990" w:rsidRDefault="00A20206" w:rsidP="00500D77">
      <w:pPr>
        <w:pStyle w:val="Nivel3"/>
        <w:spacing w:line="360" w:lineRule="auto"/>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46DE22B1" w14:textId="4D478781" w:rsidR="00A20206" w:rsidRPr="006E1990" w:rsidRDefault="008346F8" w:rsidP="00500D77">
      <w:pPr>
        <w:pStyle w:val="Nivel3"/>
        <w:spacing w:line="360" w:lineRule="auto"/>
      </w:pPr>
      <w:r w:rsidRPr="006E1990">
        <w:t>A melhor classificada nos termos d</w:t>
      </w:r>
      <w:r>
        <w:t>a</w:t>
      </w:r>
      <w:r w:rsidRPr="006E1990">
        <w:t xml:space="preserve"> sub</w:t>
      </w:r>
      <w:r>
        <w:t>divisão acima</w:t>
      </w:r>
      <w:r w:rsidRPr="006E1990">
        <w:t xml:space="preserve"> terá o direito de encaminhar uma última oferta para desempate, obrigatoriamente em valor inferior ao da primeira colocada, no prazo de 5 (cinco) minutos controlados pelo sistema, contados após a comunicação automática para tanto</w:t>
      </w:r>
      <w:r w:rsidR="00A20206" w:rsidRPr="006E1990">
        <w:t>.</w:t>
      </w:r>
    </w:p>
    <w:p w14:paraId="52E5B7AB" w14:textId="377CC2BF" w:rsidR="00A20206" w:rsidRPr="006E1990" w:rsidRDefault="00A20206" w:rsidP="00500D77">
      <w:pPr>
        <w:pStyle w:val="Nivel3"/>
        <w:spacing w:line="360" w:lineRule="auto"/>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w:t>
      </w:r>
      <w:r w:rsidR="008346F8" w:rsidRPr="006E1990">
        <w:t>n</w:t>
      </w:r>
      <w:r w:rsidR="008346F8">
        <w:t>a</w:t>
      </w:r>
      <w:r w:rsidR="008346F8" w:rsidRPr="006E1990">
        <w:t xml:space="preserve"> sub</w:t>
      </w:r>
      <w:r w:rsidR="008346F8">
        <w:t>divisão acima</w:t>
      </w:r>
      <w:r w:rsidRPr="006E1990">
        <w:t>.</w:t>
      </w:r>
    </w:p>
    <w:p w14:paraId="51C3ED04" w14:textId="1F55B8AB" w:rsidR="00A20206" w:rsidRDefault="00A20206" w:rsidP="00500D77">
      <w:pPr>
        <w:pStyle w:val="Nivel3"/>
        <w:spacing w:line="360" w:lineRule="auto"/>
      </w:pPr>
      <w:r w:rsidRPr="006E1990">
        <w:t xml:space="preserve">No caso de equivalência dos valores apresentados pelas microempresas e empresas de pequeno porte que se encontrem nos </w:t>
      </w:r>
      <w:r w:rsidRPr="00B9651D">
        <w:t>intervalos</w:t>
      </w:r>
      <w:r w:rsidRPr="006E1990">
        <w:t xml:space="preserve"> estabelecidos </w:t>
      </w:r>
      <w:r w:rsidR="008346F8" w:rsidRPr="006E1990">
        <w:t>n</w:t>
      </w:r>
      <w:r w:rsidR="008346F8">
        <w:t>a</w:t>
      </w:r>
      <w:r w:rsidR="008346F8" w:rsidRPr="006E1990">
        <w:t>s sub</w:t>
      </w:r>
      <w:r w:rsidR="008346F8">
        <w:t>divisões</w:t>
      </w:r>
      <w:r w:rsidR="008346F8" w:rsidRPr="006E1990">
        <w:t xml:space="preserve"> anteriores</w:t>
      </w:r>
      <w:r w:rsidRPr="006E1990">
        <w:t>, será realizado sorteio entre elas para que se identifique aquela que primeiro poderá apresentar melhor oferta.</w:t>
      </w:r>
    </w:p>
    <w:p w14:paraId="6468A0BF" w14:textId="554FF921" w:rsidR="00A20206" w:rsidRPr="006E1990" w:rsidRDefault="00A20206" w:rsidP="00500D77">
      <w:pPr>
        <w:pStyle w:val="Nivel3"/>
        <w:spacing w:line="360" w:lineRule="auto"/>
      </w:pPr>
      <w:r>
        <w:t>Não se aplica</w:t>
      </w:r>
      <w:r w:rsidRPr="00717C08">
        <w:t xml:space="preserve"> </w:t>
      </w:r>
      <w:r w:rsidRPr="00E75523">
        <w:t xml:space="preserve">o tratamento favorecido estabelecido </w:t>
      </w:r>
      <w:r>
        <w:t>no</w:t>
      </w:r>
      <w:r w:rsidRPr="00E75523">
        <w:t>s arts</w:t>
      </w:r>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r>
        <w:t>3</w:t>
      </w:r>
      <w:r w:rsidR="008346F8">
        <w:t>.5</w:t>
      </w:r>
      <w:r w:rsidRPr="009A27CA">
        <w:t>.</w:t>
      </w:r>
    </w:p>
    <w:p w14:paraId="1CEBA79D" w14:textId="1A9ED201" w:rsidR="00A20206" w:rsidRPr="006E1990" w:rsidRDefault="00A20206" w:rsidP="00500D77">
      <w:pPr>
        <w:pStyle w:val="Nivel2"/>
        <w:spacing w:line="360" w:lineRule="auto"/>
        <w:rPr>
          <w:rFonts w:eastAsia="Times New Roman"/>
        </w:rPr>
      </w:pPr>
      <w:r>
        <w:t>Só poderá haver empate entre propostas iguais (não seguidas de lances), ou entre lances finais da fase fechada do modo de disputa aberto e fechado</w:t>
      </w:r>
      <w:r w:rsidR="008346F8">
        <w:t xml:space="preserve"> (se adotado esse modo de disputa no início deste Edital e no item 6.11).</w:t>
      </w:r>
      <w:r>
        <w:t xml:space="preserve"> </w:t>
      </w:r>
    </w:p>
    <w:p w14:paraId="1789FEEA" w14:textId="77777777" w:rsidR="00A20206" w:rsidRPr="006E1990" w:rsidRDefault="00A20206" w:rsidP="00500D77">
      <w:pPr>
        <w:pStyle w:val="Nivel3"/>
        <w:spacing w:line="360" w:lineRule="auto"/>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2405186C" w14:textId="77777777" w:rsidR="00A20206" w:rsidRPr="00B9651D" w:rsidRDefault="00A20206" w:rsidP="00500D77">
      <w:pPr>
        <w:pStyle w:val="Nivel4"/>
        <w:spacing w:line="360" w:lineRule="auto"/>
      </w:pPr>
      <w:r w:rsidRPr="00B9651D">
        <w:lastRenderedPageBreak/>
        <w:t>disputa final, hipótese em que os licitantes empatados poderão apresentar nova proposta em ato contínuo à classificação;</w:t>
      </w:r>
    </w:p>
    <w:p w14:paraId="7286B0A9" w14:textId="112861E6" w:rsidR="00A20206" w:rsidRPr="00B9651D" w:rsidRDefault="00A20206" w:rsidP="00500D77">
      <w:pPr>
        <w:pStyle w:val="Nivel4"/>
        <w:spacing w:line="360" w:lineRule="auto"/>
      </w:pPr>
      <w:r w:rsidRPr="00B9651D">
        <w:t xml:space="preserve">avaliação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008346F8">
        <w:t xml:space="preserve"> </w:t>
      </w:r>
      <w:r w:rsidR="008346F8" w:rsidRPr="008346F8">
        <w:rPr>
          <w:rStyle w:val="Hyperlink"/>
          <w:color w:val="auto"/>
          <w:u w:val="none"/>
        </w:rPr>
        <w:t>conforme regulamento</w:t>
      </w:r>
      <w:r w:rsidRPr="00B9651D">
        <w:t>;</w:t>
      </w:r>
    </w:p>
    <w:p w14:paraId="343443E6" w14:textId="77777777" w:rsidR="00A20206" w:rsidRPr="00B9651D" w:rsidRDefault="00A20206" w:rsidP="00500D77">
      <w:pPr>
        <w:pStyle w:val="Nivel4"/>
        <w:spacing w:line="360" w:lineRule="auto"/>
      </w:pPr>
      <w:r w:rsidRPr="00B9651D">
        <w:t>desenvolvimento pelo licitante de ações de equidade entre homens e mulheres no ambiente de trabalho, conforme regulamento;</w:t>
      </w:r>
    </w:p>
    <w:p w14:paraId="541D95D0" w14:textId="77777777" w:rsidR="00A20206" w:rsidRPr="00B9651D" w:rsidRDefault="00A20206" w:rsidP="00500D77">
      <w:pPr>
        <w:pStyle w:val="Nivel4"/>
        <w:spacing w:line="360" w:lineRule="auto"/>
      </w:pPr>
      <w:r w:rsidRPr="00B9651D">
        <w:t>desenvolvimento pelo licitante de programa de integridade, conforme orientações dos órgãos de controle.</w:t>
      </w:r>
    </w:p>
    <w:p w14:paraId="0E091C70" w14:textId="77777777" w:rsidR="00A20206" w:rsidRPr="006E1990" w:rsidRDefault="00A20206" w:rsidP="00500D77">
      <w:pPr>
        <w:pStyle w:val="Nivel3"/>
        <w:spacing w:line="360" w:lineRule="auto"/>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0E94C04B" w14:textId="77777777" w:rsidR="00A20206" w:rsidRPr="006E1990" w:rsidRDefault="00A20206" w:rsidP="00500D77">
      <w:pPr>
        <w:pStyle w:val="Nivel4"/>
        <w:spacing w:line="360" w:lineRule="auto"/>
      </w:pPr>
      <w:bookmarkStart w:id="28" w:name="art60§1i"/>
      <w:bookmarkEnd w:id="28"/>
      <w:r w:rsidRPr="006E1990">
        <w:t xml:space="preserve">empresas </w:t>
      </w:r>
      <w:r w:rsidRPr="00B9651D">
        <w:t>estabelecidas</w:t>
      </w:r>
      <w:r w:rsidRPr="006E1990">
        <w:t xml:space="preserve"> no território do Estado</w:t>
      </w:r>
      <w:r>
        <w:t xml:space="preserve"> de São Paulo</w:t>
      </w:r>
      <w:r w:rsidRPr="006E1990">
        <w:t>;</w:t>
      </w:r>
    </w:p>
    <w:p w14:paraId="7BA1BB49" w14:textId="77777777" w:rsidR="00A20206" w:rsidRPr="006E1990" w:rsidRDefault="00A20206" w:rsidP="00500D77">
      <w:pPr>
        <w:pStyle w:val="Nivel4"/>
        <w:spacing w:line="360" w:lineRule="auto"/>
      </w:pPr>
      <w:bookmarkStart w:id="29" w:name="art60§1ii"/>
      <w:bookmarkEnd w:id="29"/>
      <w:r w:rsidRPr="00B9651D">
        <w:t>empresas</w:t>
      </w:r>
      <w:r w:rsidRPr="006E1990">
        <w:t xml:space="preserve"> brasileiras;</w:t>
      </w:r>
    </w:p>
    <w:p w14:paraId="069AC8A6" w14:textId="77777777" w:rsidR="00A20206" w:rsidRPr="006E1990" w:rsidRDefault="00A20206" w:rsidP="00500D77">
      <w:pPr>
        <w:pStyle w:val="Nivel4"/>
        <w:spacing w:line="360" w:lineRule="auto"/>
      </w:pPr>
      <w:bookmarkStart w:id="30" w:name="art60§1iii"/>
      <w:bookmarkEnd w:id="30"/>
      <w:r w:rsidRPr="006E1990">
        <w:t xml:space="preserve">empresas </w:t>
      </w:r>
      <w:r w:rsidRPr="00B9651D">
        <w:t>que</w:t>
      </w:r>
      <w:r w:rsidRPr="006E1990">
        <w:t xml:space="preserve"> invistam em pesquisa e no desenvolvimento de tecnologia no País;</w:t>
      </w:r>
    </w:p>
    <w:p w14:paraId="7B1035C8" w14:textId="77777777" w:rsidR="00A20206" w:rsidRDefault="00A20206" w:rsidP="00500D77">
      <w:pPr>
        <w:pStyle w:val="Nivel4"/>
        <w:spacing w:line="360" w:lineRule="auto"/>
      </w:pPr>
      <w:bookmarkStart w:id="31" w:name="art60§1iv"/>
      <w:bookmarkEnd w:id="31"/>
      <w:r w:rsidRPr="006E1990">
        <w:t>empresas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75DCFB3D" w14:textId="77777777" w:rsidR="008346F8" w:rsidRPr="006E1990" w:rsidRDefault="008346F8" w:rsidP="00500D77">
      <w:pPr>
        <w:pStyle w:val="Nivel3"/>
        <w:spacing w:line="360" w:lineRule="auto"/>
      </w:pPr>
      <w:r>
        <w:t xml:space="preserve">Caso persista o empate após obedecido o disposto no </w:t>
      </w:r>
      <w:r>
        <w:rPr>
          <w:i/>
          <w:iCs/>
        </w:rPr>
        <w:t xml:space="preserve">caput </w:t>
      </w:r>
      <w:r>
        <w:t>e no § 1º do</w:t>
      </w:r>
      <w:r w:rsidRPr="006E1990">
        <w:t xml:space="preserve"> </w:t>
      </w:r>
      <w:hyperlink r:id="rId52" w:anchor="art60" w:history="1">
        <w:r w:rsidRPr="006E1990">
          <w:rPr>
            <w:rStyle w:val="Hyperlink"/>
            <w:rFonts w:eastAsia="Arial"/>
          </w:rPr>
          <w:t>art</w:t>
        </w:r>
        <w:r w:rsidRPr="006E1990">
          <w:rPr>
            <w:rStyle w:val="Hyperlink"/>
          </w:rPr>
          <w:t>. 60 da Lei nº 14.133, de 2021</w:t>
        </w:r>
      </w:hyperlink>
      <w:r w:rsidRPr="006E1990">
        <w:t>,</w:t>
      </w:r>
      <w:r>
        <w:t xml:space="preserve"> o desempate ocorrerá por sorteio,</w:t>
      </w:r>
      <w:r w:rsidRPr="0000121A">
        <w:t xml:space="preserve"> </w:t>
      </w:r>
      <w:r>
        <w:t xml:space="preserve">a ser realizado </w:t>
      </w:r>
      <w:r w:rsidRPr="0000121A">
        <w:t xml:space="preserve">em </w:t>
      </w:r>
      <w:r>
        <w:t>local, data e horário que serão divulgados por</w:t>
      </w:r>
      <w:r w:rsidRPr="00343BF9">
        <w:t xml:space="preserve"> meio de mensagem no sistema, </w:t>
      </w:r>
      <w:r>
        <w:t xml:space="preserve">sendo </w:t>
      </w:r>
      <w:r w:rsidRPr="00343BF9">
        <w:t>facultada</w:t>
      </w:r>
      <w:r>
        <w:t xml:space="preserve"> a presença</w:t>
      </w:r>
      <w:r w:rsidRPr="00343BF9">
        <w:t xml:space="preserve"> a todos os interessados, incluindo os demais licitantes</w:t>
      </w:r>
      <w:r w:rsidRPr="0000121A">
        <w:t>.</w:t>
      </w:r>
    </w:p>
    <w:p w14:paraId="37EC43AD" w14:textId="4C142EFC" w:rsidR="00A20206" w:rsidRDefault="00A20206" w:rsidP="00500D77">
      <w:pPr>
        <w:pStyle w:val="Nivel2"/>
        <w:spacing w:line="360" w:lineRule="auto"/>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w:t>
      </w:r>
      <w:r w:rsidR="008346F8">
        <w:t xml:space="preserve"> (</w:t>
      </w:r>
      <w:r w:rsidR="008346F8" w:rsidRPr="008346F8">
        <w:rPr>
          <w:i/>
          <w:iCs/>
          <w:color w:val="auto"/>
        </w:rPr>
        <w:t>conforme o critério de julgamento estabelecido no início deste Edital)</w:t>
      </w:r>
      <w:r w:rsidRPr="008346F8">
        <w:rPr>
          <w:color w:val="auto"/>
        </w:rPr>
        <w:t xml:space="preserve">, o </w:t>
      </w:r>
      <w:r>
        <w:t>pregoeiro poderá negociar condições mais vantajosas, após definido o resultado do julgamento.</w:t>
      </w:r>
    </w:p>
    <w:p w14:paraId="7DED0DCC" w14:textId="6D44926F" w:rsidR="00A20206" w:rsidRPr="006E1990" w:rsidRDefault="00A20206" w:rsidP="00500D77">
      <w:pPr>
        <w:pStyle w:val="Nivel3"/>
        <w:spacing w:line="360" w:lineRule="auto"/>
      </w:pPr>
      <w:r w:rsidRPr="006E1990">
        <w:t xml:space="preserve">A negociação poderá ser feita com os demais licitantes, segundo a ordem de classificação inicialmente estabelecida, quando o primeiro colocado, mesmo após a </w:t>
      </w:r>
      <w:r w:rsidRPr="006E1990">
        <w:lastRenderedPageBreak/>
        <w:t xml:space="preserve">negociação, for desclassificado em razão de sua proposta permanecer acima do </w:t>
      </w:r>
      <w:r w:rsidR="008346F8">
        <w:t>orçamento estimado</w:t>
      </w:r>
      <w:r w:rsidR="008346F8" w:rsidRPr="006E1990">
        <w:t xml:space="preserve"> definido pela Administração</w:t>
      </w:r>
      <w:r w:rsidRPr="006E1990">
        <w:t>.</w:t>
      </w:r>
    </w:p>
    <w:p w14:paraId="0A375608" w14:textId="77777777" w:rsidR="00A20206" w:rsidRPr="006E1990" w:rsidRDefault="00A20206" w:rsidP="00500D77">
      <w:pPr>
        <w:pStyle w:val="Nivel3"/>
        <w:spacing w:line="360" w:lineRule="auto"/>
        <w:rPr>
          <w:rFonts w:eastAsia="Times New Roman"/>
        </w:rPr>
      </w:pPr>
      <w:r w:rsidRPr="006E1990">
        <w:rPr>
          <w:rFonts w:eastAsia="Times New Roman"/>
        </w:rPr>
        <w:t xml:space="preserve">A </w:t>
      </w:r>
      <w:r w:rsidRPr="006E1990">
        <w:t>negociação será realizada por meio do sistema, podendo ser acompanhada pelos demais licitantes.</w:t>
      </w:r>
    </w:p>
    <w:p w14:paraId="07EC1B65" w14:textId="77777777" w:rsidR="00A20206" w:rsidRPr="006E1990" w:rsidRDefault="00A20206" w:rsidP="00500D77">
      <w:pPr>
        <w:pStyle w:val="Nivel3"/>
        <w:spacing w:line="360" w:lineRule="auto"/>
      </w:pPr>
      <w:r w:rsidRPr="006E1990">
        <w:t xml:space="preserve">O resultado da </w:t>
      </w:r>
      <w:r w:rsidRPr="00B9651D">
        <w:t>negociação</w:t>
      </w:r>
      <w:r w:rsidRPr="006E1990">
        <w:t xml:space="preserve"> será divulgado a todos os licitantes e anexado aos autos do processo licitatório</w:t>
      </w:r>
      <w:r>
        <w:t>.</w:t>
      </w:r>
    </w:p>
    <w:p w14:paraId="07E3A4CC" w14:textId="77777777" w:rsidR="00A20206" w:rsidRPr="006E1990" w:rsidRDefault="00A20206" w:rsidP="00500D77">
      <w:pPr>
        <w:pStyle w:val="Nivel3"/>
        <w:spacing w:line="360" w:lineRule="auto"/>
        <w:rPr>
          <w:szCs w:val="24"/>
        </w:rPr>
      </w:pPr>
      <w:r w:rsidRPr="006E1990">
        <w:t xml:space="preserve">O pregoeiro solicitará ao licitante mais bem classificado que, no prazo de </w:t>
      </w:r>
      <w:r w:rsidR="008C4A82" w:rsidRPr="008C4A82">
        <w:rPr>
          <w:color w:val="FF0000"/>
        </w:rPr>
        <w:t>0</w:t>
      </w:r>
      <w:r w:rsidR="009C5D9C">
        <w:rPr>
          <w:color w:val="FF0000"/>
        </w:rPr>
        <w:t>2</w:t>
      </w:r>
      <w:r w:rsidRPr="008D4627">
        <w:rPr>
          <w:i/>
          <w:iCs/>
          <w:color w:val="FF0000"/>
        </w:rPr>
        <w:t xml:space="preserve"> (</w:t>
      </w:r>
      <w:r w:rsidR="009C5D9C">
        <w:rPr>
          <w:i/>
          <w:iCs/>
          <w:color w:val="FF0000"/>
        </w:rPr>
        <w:t>duas</w:t>
      </w:r>
      <w:r w:rsidRPr="008D4627">
        <w:rPr>
          <w:i/>
          <w:iCs/>
          <w:color w:val="FF0000"/>
        </w:rPr>
        <w:t xml:space="preserve">) </w:t>
      </w:r>
      <w:r w:rsidR="009C5D9C">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2" w:name="_Hlk117016948"/>
    </w:p>
    <w:bookmarkEnd w:id="32"/>
    <w:p w14:paraId="4335D4F1" w14:textId="77777777" w:rsidR="00A20206" w:rsidRPr="006E1990" w:rsidRDefault="00A20206" w:rsidP="00500D77">
      <w:pPr>
        <w:pStyle w:val="Nivel3"/>
        <w:spacing w:line="360" w:lineRule="auto"/>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0336E930" w14:textId="77777777" w:rsidR="00A20206" w:rsidRPr="006E1990" w:rsidRDefault="00A20206" w:rsidP="00500D77">
      <w:pPr>
        <w:pStyle w:val="Nivel2"/>
        <w:spacing w:line="360" w:lineRule="auto"/>
        <w:rPr>
          <w:rFonts w:eastAsia="Times New Roman"/>
        </w:rPr>
      </w:pPr>
      <w:r>
        <w:t>Após a negociação do preço, o pregoeiro iniciará a fase de aceitação e julgamento da proposta.</w:t>
      </w:r>
      <w:bookmarkEnd w:id="23"/>
    </w:p>
    <w:p w14:paraId="6C9C7C6C" w14:textId="77777777" w:rsidR="00A20206" w:rsidRPr="006E1990" w:rsidRDefault="00A20206" w:rsidP="00500D77">
      <w:pPr>
        <w:pStyle w:val="Nivel01"/>
        <w:spacing w:line="360" w:lineRule="auto"/>
      </w:pPr>
      <w:bookmarkStart w:id="33" w:name="_Toc135469229"/>
      <w:r w:rsidRPr="006E1990">
        <w:t>DA FASE DE JULGAMENTO</w:t>
      </w:r>
      <w:bookmarkEnd w:id="33"/>
    </w:p>
    <w:p w14:paraId="4A5E3EF6" w14:textId="13864933" w:rsidR="00A20206" w:rsidRPr="006E1990" w:rsidRDefault="00A20206" w:rsidP="00500D77">
      <w:pPr>
        <w:pStyle w:val="Nivel2"/>
        <w:spacing w:line="360" w:lineRule="auto"/>
        <w:rPr>
          <w:b/>
          <w:bCs/>
          <w:lang w:eastAsia="ar-SA"/>
        </w:rPr>
      </w:pPr>
      <w:bookmarkStart w:id="34"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3"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w:t>
      </w:r>
      <w:r w:rsidR="008346F8">
        <w:t xml:space="preserve">na </w:t>
      </w:r>
      <w:r w:rsidRPr="006E1990">
        <w:t>legislação correlata e no item</w:t>
      </w:r>
      <w:r>
        <w:t xml:space="preserve"> 3.6</w:t>
      </w:r>
      <w:r w:rsidRPr="006E1990">
        <w:t xml:space="preserve"> d</w:t>
      </w:r>
      <w:r>
        <w:t>este</w:t>
      </w:r>
      <w:r w:rsidRPr="006E1990">
        <w:t xml:space="preserve"> </w:t>
      </w:r>
      <w:r>
        <w:t>E</w:t>
      </w:r>
      <w:r w:rsidRPr="006E1990">
        <w:t xml:space="preserve">dital, </w:t>
      </w:r>
      <w:bookmarkEnd w:id="34"/>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1CA23A5D" w14:textId="77777777" w:rsidR="00A20206" w:rsidRPr="006E1990" w:rsidRDefault="00A20206" w:rsidP="00500D77">
      <w:pPr>
        <w:pStyle w:val="Nivel3"/>
        <w:spacing w:line="360" w:lineRule="auto"/>
        <w:rPr>
          <w:lang w:eastAsia="ar-SA"/>
        </w:rPr>
      </w:pPr>
      <w:r w:rsidRPr="006E1990">
        <w:rPr>
          <w:lang w:eastAsia="ar-SA"/>
        </w:rPr>
        <w:t>SICAF;</w:t>
      </w:r>
    </w:p>
    <w:p w14:paraId="16A5B0D8" w14:textId="77777777" w:rsidR="00A20206" w:rsidRPr="006E1990" w:rsidRDefault="00A20206" w:rsidP="00500D77">
      <w:pPr>
        <w:pStyle w:val="Nivel3"/>
        <w:spacing w:line="360" w:lineRule="auto"/>
        <w:rPr>
          <w:lang w:eastAsia="ar-SA"/>
        </w:rPr>
      </w:pPr>
      <w:r w:rsidRPr="006E1990">
        <w:rPr>
          <w:lang w:eastAsia="ar-SA"/>
        </w:rPr>
        <w:t>Cadastro Nacional de Empresas Inidôneas e Suspensas - CEIS, mantido pela Controladoria-Geral da União (</w:t>
      </w:r>
      <w:hyperlink r:id="rId54" w:history="1">
        <w:r w:rsidRPr="007352CD">
          <w:rPr>
            <w:rStyle w:val="Hyperlink"/>
            <w:lang w:eastAsia="ar-SA"/>
          </w:rPr>
          <w:t>https://portaldatransparencia.gov.br/sancoes/consulta</w:t>
        </w:r>
      </w:hyperlink>
      <w:r w:rsidRPr="006E1990">
        <w:rPr>
          <w:lang w:eastAsia="ar-SA"/>
        </w:rPr>
        <w:t>);</w:t>
      </w:r>
    </w:p>
    <w:p w14:paraId="6D7E04A4" w14:textId="77777777" w:rsidR="00A20206" w:rsidRDefault="00A20206" w:rsidP="00500D77">
      <w:pPr>
        <w:pStyle w:val="Nivel3"/>
        <w:spacing w:line="360" w:lineRule="auto"/>
        <w:rPr>
          <w:lang w:eastAsia="ar-SA"/>
        </w:rPr>
      </w:pPr>
      <w:r w:rsidRPr="006E1990">
        <w:rPr>
          <w:lang w:eastAsia="ar-SA"/>
        </w:rPr>
        <w:t>Cadastro Nacional de Empresas Punidas – CNEP, mantido pela Controladoria-Geral da União (</w:t>
      </w:r>
      <w:hyperlink r:id="rId55" w:history="1">
        <w:r w:rsidRPr="007352CD">
          <w:rPr>
            <w:rStyle w:val="Hyperlink"/>
            <w:lang w:eastAsia="ar-SA"/>
          </w:rPr>
          <w:t>https://portaldatransparencia.gov.br/sancoes/consulta</w:t>
        </w:r>
      </w:hyperlink>
      <w:r w:rsidRPr="006E1990">
        <w:rPr>
          <w:lang w:eastAsia="ar-SA"/>
        </w:rPr>
        <w:t>)</w:t>
      </w:r>
      <w:r>
        <w:rPr>
          <w:lang w:eastAsia="ar-SA"/>
        </w:rPr>
        <w:t>;</w:t>
      </w:r>
    </w:p>
    <w:p w14:paraId="1684EDEF" w14:textId="77777777" w:rsidR="00A20206" w:rsidRDefault="00A20206" w:rsidP="00500D77">
      <w:pPr>
        <w:pStyle w:val="Nivel3"/>
        <w:spacing w:line="360" w:lineRule="auto"/>
        <w:rPr>
          <w:lang w:eastAsia="ar-SA"/>
        </w:rPr>
      </w:pPr>
      <w:r w:rsidRPr="0060139A">
        <w:lastRenderedPageBreak/>
        <w:t>Cadastro Nacional de Condenações Cíveis por Ato de Improbidade Administrativa e Inelegibilidade – CNCIAI</w:t>
      </w:r>
      <w:r w:rsidRPr="006618D2">
        <w:t>, do Conselho Nacional de Justiça (</w:t>
      </w:r>
      <w:hyperlink r:id="rId56" w:history="1">
        <w:r w:rsidRPr="00C34458">
          <w:rPr>
            <w:rStyle w:val="Hyperlink"/>
          </w:rPr>
          <w:t>http://www.cnj.jus.br/improbidade_adm/consultar_requerido.php</w:t>
        </w:r>
      </w:hyperlink>
      <w:r w:rsidRPr="006618D2">
        <w:t>);</w:t>
      </w:r>
    </w:p>
    <w:p w14:paraId="04A8A219" w14:textId="77777777" w:rsidR="00A20206" w:rsidRDefault="00A20206" w:rsidP="00500D77">
      <w:pPr>
        <w:pStyle w:val="Nivel3"/>
        <w:spacing w:line="360" w:lineRule="auto"/>
        <w:rPr>
          <w:lang w:eastAsia="ar-SA"/>
        </w:rPr>
      </w:pPr>
      <w:r w:rsidRPr="00762827">
        <w:t>Sistema Eletrônico de Aplicação e Registro de Sanções Administrativas – e-Sanções (</w:t>
      </w:r>
      <w:hyperlink r:id="rId57" w:history="1">
        <w:r w:rsidRPr="00C34458">
          <w:rPr>
            <w:rStyle w:val="Hyperlink"/>
          </w:rPr>
          <w:t>http://www.esancoes.sp.gov.br</w:t>
        </w:r>
      </w:hyperlink>
      <w:r w:rsidRPr="00762827">
        <w:t>);</w:t>
      </w:r>
    </w:p>
    <w:p w14:paraId="69676055" w14:textId="77777777" w:rsidR="00A20206" w:rsidRPr="006E1990" w:rsidRDefault="00A20206" w:rsidP="00500D77">
      <w:pPr>
        <w:pStyle w:val="Nivel3"/>
        <w:spacing w:line="360" w:lineRule="auto"/>
        <w:rPr>
          <w:lang w:eastAsia="ar-SA"/>
        </w:rPr>
      </w:pPr>
      <w:r w:rsidRPr="006618D2">
        <w:t>Relação de apenados publicada pelo Tribunal de Contas do Estado de São Paulo (</w:t>
      </w:r>
      <w:hyperlink r:id="rId58" w:history="1">
        <w:r w:rsidRPr="00C34458">
          <w:rPr>
            <w:rStyle w:val="Hyperlink"/>
          </w:rPr>
          <w:t>https://www.tce.sp.gov.br/apenados</w:t>
        </w:r>
      </w:hyperlink>
      <w:r w:rsidRPr="006618D2">
        <w:t>)</w:t>
      </w:r>
      <w:r w:rsidRPr="006E1990">
        <w:rPr>
          <w:lang w:eastAsia="ar-SA"/>
        </w:rPr>
        <w:t>.</w:t>
      </w:r>
    </w:p>
    <w:p w14:paraId="3DE78315" w14:textId="37544DEF" w:rsidR="00A20206" w:rsidRPr="006E1990" w:rsidRDefault="00495996" w:rsidP="00500D77">
      <w:pPr>
        <w:pStyle w:val="Nivel2"/>
        <w:spacing w:line="360" w:lineRule="auto"/>
      </w:pPr>
      <w:r>
        <w:t>Em relação a pessoa jurídica licitante, a</w:t>
      </w:r>
      <w:r w:rsidRPr="006E1990">
        <w:t xml:space="preserve"> consulta ao cadastro </w:t>
      </w:r>
      <w:r>
        <w:t xml:space="preserve">CNCIAI </w:t>
      </w:r>
      <w:r w:rsidRPr="006E1990">
        <w:t xml:space="preserve">será realizada também </w:t>
      </w:r>
      <w:r>
        <w:t>quanto a</w:t>
      </w:r>
      <w:r w:rsidRPr="006E1990">
        <w:t xml:space="preserve"> seu sócio majoritário, por força do </w:t>
      </w:r>
      <w:hyperlink r:id="rId59" w:anchor=":~:text=%C3%A0s%20seguintes%20comina%C3%A7%C3%B5es%3A-,Art.,n%C2%BA%2012.120%2C%20de%202009)." w:history="1">
        <w:r w:rsidRPr="006E1990">
          <w:rPr>
            <w:rStyle w:val="Hyperlink"/>
          </w:rPr>
          <w:t>art</w:t>
        </w:r>
        <w:r>
          <w:rPr>
            <w:rStyle w:val="Hyperlink"/>
          </w:rPr>
          <w:t>.</w:t>
        </w:r>
        <w:r w:rsidRPr="006E1990">
          <w:rPr>
            <w:rStyle w:val="Hyperlink"/>
          </w:rPr>
          <w:t xml:space="preserve"> 12 da Lei n° 8.429, de 1992</w:t>
        </w:r>
      </w:hyperlink>
      <w:r w:rsidR="00A20206" w:rsidRPr="006E1990">
        <w:t>.</w:t>
      </w:r>
    </w:p>
    <w:p w14:paraId="759C8D2D" w14:textId="77777777" w:rsidR="00A20206" w:rsidRPr="006E1990" w:rsidRDefault="00A20206" w:rsidP="00500D77">
      <w:pPr>
        <w:pStyle w:val="Nivel2"/>
        <w:spacing w:line="360" w:lineRule="auto"/>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60"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1" w:history="1">
        <w:r w:rsidRPr="00830401">
          <w:rPr>
            <w:rStyle w:val="Hyperlink"/>
          </w:rPr>
          <w:t>Decreto estadual nº 67.608, de 2023</w:t>
        </w:r>
      </w:hyperlink>
      <w:r w:rsidRPr="006E1990">
        <w:t>)</w:t>
      </w:r>
    </w:p>
    <w:p w14:paraId="11E0DB4E" w14:textId="77777777" w:rsidR="00A20206" w:rsidRPr="006E1990" w:rsidRDefault="00A20206" w:rsidP="00500D77">
      <w:pPr>
        <w:pStyle w:val="Nivel3"/>
        <w:spacing w:line="360" w:lineRule="auto"/>
      </w:pPr>
      <w:r w:rsidRPr="006E1990">
        <w:t xml:space="preserve">A tentativa de burla será verificada por meio dos </w:t>
      </w:r>
      <w:r w:rsidRPr="00B9651D">
        <w:t>vínculos</w:t>
      </w:r>
      <w:r w:rsidRPr="006E1990">
        <w:t xml:space="preserve"> societários, linhas de fornecimento similares, dentre outros. (</w:t>
      </w:r>
      <w:hyperlink r:id="rId62"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3" w:history="1">
        <w:r w:rsidRPr="00830401">
          <w:rPr>
            <w:rStyle w:val="Hyperlink"/>
          </w:rPr>
          <w:t>Decreto estadual nº 67.608, de 2023</w:t>
        </w:r>
      </w:hyperlink>
      <w:r w:rsidRPr="006E1990">
        <w:t>).</w:t>
      </w:r>
    </w:p>
    <w:p w14:paraId="7A49FECC" w14:textId="77777777" w:rsidR="00A20206" w:rsidRPr="006E1990" w:rsidRDefault="00A20206" w:rsidP="00500D77">
      <w:pPr>
        <w:pStyle w:val="Nivel3"/>
        <w:spacing w:line="360" w:lineRule="auto"/>
      </w:pPr>
      <w:r w:rsidRPr="006E1990">
        <w:t xml:space="preserve">O licitante será convocado para </w:t>
      </w:r>
      <w:r w:rsidRPr="00B9651D">
        <w:t>manifestação</w:t>
      </w:r>
      <w:r w:rsidRPr="006E1990">
        <w:t xml:space="preserve"> previamente a uma eventual desclassificação. (</w:t>
      </w:r>
      <w:hyperlink r:id="rId6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5" w:history="1">
        <w:r w:rsidRPr="00830401">
          <w:rPr>
            <w:rStyle w:val="Hyperlink"/>
          </w:rPr>
          <w:t>Decreto estadual nº 67.608, de 2023</w:t>
        </w:r>
      </w:hyperlink>
      <w:r w:rsidRPr="006E1990">
        <w:t>).</w:t>
      </w:r>
    </w:p>
    <w:p w14:paraId="03C0D28C" w14:textId="77777777" w:rsidR="00A20206" w:rsidRPr="006E1990" w:rsidRDefault="00A20206" w:rsidP="00500D77">
      <w:pPr>
        <w:pStyle w:val="Nivel3"/>
        <w:spacing w:line="360" w:lineRule="auto"/>
      </w:pPr>
      <w:r w:rsidRPr="006E1990">
        <w:t xml:space="preserve">Constatada a existência de sanção, o licitante será </w:t>
      </w:r>
      <w:r>
        <w:t>considerado</w:t>
      </w:r>
      <w:r w:rsidRPr="006E1990">
        <w:t xml:space="preserve"> inabilitado, por falta de condição de participação.</w:t>
      </w:r>
    </w:p>
    <w:p w14:paraId="1759F0D8" w14:textId="77777777" w:rsidR="00A20206" w:rsidRPr="003D3EF9" w:rsidRDefault="00A20206" w:rsidP="00500D77">
      <w:pPr>
        <w:pStyle w:val="Nivel2"/>
        <w:spacing w:line="360" w:lineRule="auto"/>
      </w:pPr>
      <w:bookmarkStart w:id="35" w:name="_Hlk135317550"/>
      <w:r w:rsidRPr="00DB086F">
        <w:t>Caso atendidas as condições de participação, prosseguirá a análise da fase de julgamento da proposta classificada em primeiro lugar.</w:t>
      </w:r>
    </w:p>
    <w:bookmarkEnd w:id="35"/>
    <w:p w14:paraId="7A78A954" w14:textId="21AB2436" w:rsidR="00A20206" w:rsidRPr="006E1990" w:rsidRDefault="00A20206" w:rsidP="00500D77">
      <w:pPr>
        <w:pStyle w:val="Nivel2"/>
        <w:spacing w:line="360" w:lineRule="auto"/>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w:t>
      </w:r>
      <w:r w:rsidR="00495996">
        <w:t>4</w:t>
      </w:r>
      <w:r w:rsidRPr="006E1990">
        <w:t xml:space="preserve"> deste </w:t>
      </w:r>
      <w:r>
        <w:t>E</w:t>
      </w:r>
      <w:r w:rsidRPr="006E1990">
        <w:t>dital.</w:t>
      </w:r>
    </w:p>
    <w:p w14:paraId="0204F115" w14:textId="77777777" w:rsidR="00A20206" w:rsidRPr="003D3EF9" w:rsidRDefault="00A20206" w:rsidP="00500D77">
      <w:pPr>
        <w:pStyle w:val="Nivel2"/>
        <w:spacing w:line="360" w:lineRule="auto"/>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12A165F5" w14:textId="77777777" w:rsidR="00A20206" w:rsidRDefault="00A20206" w:rsidP="00500D77">
      <w:pPr>
        <w:pStyle w:val="Nivel3"/>
        <w:spacing w:line="360" w:lineRule="auto"/>
      </w:pPr>
      <w:r>
        <w:lastRenderedPageBreak/>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54D12BBE" w14:textId="77777777" w:rsidR="00A20206" w:rsidRPr="00DE579E" w:rsidRDefault="00A20206" w:rsidP="00500D77">
      <w:pPr>
        <w:pStyle w:val="Nivel3"/>
        <w:spacing w:line="360" w:lineRule="auto"/>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7787EA4B" w14:textId="77777777" w:rsidR="00A20206" w:rsidRPr="00DE579E" w:rsidRDefault="00A20206" w:rsidP="00500D77">
      <w:pPr>
        <w:pStyle w:val="Nivel2"/>
        <w:spacing w:line="360" w:lineRule="auto"/>
        <w:rPr>
          <w:b/>
        </w:rPr>
      </w:pPr>
      <w:r w:rsidRPr="006E1990">
        <w:t xml:space="preserve">Será </w:t>
      </w:r>
      <w:r w:rsidRPr="00B9651D">
        <w:t>desclassificada</w:t>
      </w:r>
      <w:r w:rsidRPr="006E1990">
        <w:t xml:space="preserve"> a proposta vencedora que: </w:t>
      </w:r>
    </w:p>
    <w:p w14:paraId="34342A05" w14:textId="77777777" w:rsidR="00A20206" w:rsidRPr="00B9651D" w:rsidRDefault="00A20206" w:rsidP="00500D77">
      <w:pPr>
        <w:pStyle w:val="Nivel3"/>
        <w:spacing w:line="360" w:lineRule="auto"/>
      </w:pPr>
      <w:r w:rsidRPr="00B9651D">
        <w:t>contiver vícios insanáveis;</w:t>
      </w:r>
    </w:p>
    <w:p w14:paraId="503CD583" w14:textId="77777777" w:rsidR="00A20206" w:rsidRPr="00B9651D" w:rsidRDefault="00A20206" w:rsidP="00500D77">
      <w:pPr>
        <w:pStyle w:val="Nivel3"/>
        <w:spacing w:line="360" w:lineRule="auto"/>
      </w:pPr>
      <w:r w:rsidRPr="00B9651D">
        <w:t xml:space="preserve">não obedecer às especificações técnicas </w:t>
      </w:r>
      <w:r>
        <w:t>pormenorizadas neste Edital ou em seus Anexos</w:t>
      </w:r>
      <w:r w:rsidRPr="00B9651D">
        <w:t>;</w:t>
      </w:r>
    </w:p>
    <w:p w14:paraId="48D7D84F" w14:textId="74C95B77" w:rsidR="00A20206" w:rsidRPr="00B9651D" w:rsidRDefault="00495996" w:rsidP="00500D77">
      <w:pPr>
        <w:pStyle w:val="Nivel3"/>
        <w:spacing w:line="360" w:lineRule="auto"/>
      </w:pPr>
      <w:r w:rsidRPr="00B9651D">
        <w:t xml:space="preserve">apresentar preços inexequíveis ou permanecer acima do </w:t>
      </w:r>
      <w:r>
        <w:t>orçamento estimado</w:t>
      </w:r>
      <w:r w:rsidRPr="00B9651D">
        <w:t xml:space="preserve"> definido para a contratação</w:t>
      </w:r>
      <w:r w:rsidR="00A20206" w:rsidRPr="00B9651D">
        <w:t>;</w:t>
      </w:r>
    </w:p>
    <w:p w14:paraId="1B9220C0" w14:textId="77777777" w:rsidR="00A20206" w:rsidRPr="00B9651D" w:rsidRDefault="00A20206" w:rsidP="00500D77">
      <w:pPr>
        <w:pStyle w:val="Nivel3"/>
        <w:spacing w:line="360" w:lineRule="auto"/>
      </w:pPr>
      <w:r w:rsidRPr="00B9651D">
        <w:t>não tiver sua exequibilidade demonstrada, quando exigido pela Administração;</w:t>
      </w:r>
    </w:p>
    <w:p w14:paraId="4FFF1541" w14:textId="77777777" w:rsidR="00A20206" w:rsidRPr="00B9651D" w:rsidRDefault="00A20206" w:rsidP="00500D77">
      <w:pPr>
        <w:pStyle w:val="Nivel3"/>
        <w:spacing w:line="360" w:lineRule="auto"/>
      </w:pPr>
      <w:r w:rsidRPr="00B9651D">
        <w:t xml:space="preserve">apresentar desconformidade com quaisquer outras exigências deste Edital ou seus </w:t>
      </w:r>
      <w:r>
        <w:t>A</w:t>
      </w:r>
      <w:r w:rsidRPr="00B9651D">
        <w:t>nexos, desde que insanável.</w:t>
      </w:r>
    </w:p>
    <w:p w14:paraId="07DF3E9A" w14:textId="3363FD5C" w:rsidR="00A20206" w:rsidRPr="006E1990" w:rsidRDefault="00495996" w:rsidP="00500D77">
      <w:pPr>
        <w:pStyle w:val="Nivel2"/>
        <w:spacing w:line="360" w:lineRule="auto"/>
        <w:rPr>
          <w:b/>
          <w:bCs/>
        </w:rPr>
      </w:pPr>
      <w:r>
        <w:t>Serão considerados</w:t>
      </w:r>
      <w:r w:rsidRPr="006E1990">
        <w:t xml:space="preserve"> indício de inexequibilidade das propostas valores inferiores a 50% (cinquenta por cento) do valor orçado pela </w:t>
      </w:r>
      <w:r w:rsidRPr="00B9651D">
        <w:t>Administração</w:t>
      </w:r>
      <w:r w:rsidR="00A20206" w:rsidRPr="006E1990">
        <w:t>.</w:t>
      </w:r>
    </w:p>
    <w:p w14:paraId="1A714136" w14:textId="175D1A6C" w:rsidR="00A20206" w:rsidRPr="006E1990" w:rsidRDefault="00A20206" w:rsidP="00500D77">
      <w:pPr>
        <w:pStyle w:val="Nivel3"/>
        <w:spacing w:line="360" w:lineRule="auto"/>
      </w:pPr>
      <w:r w:rsidRPr="006E1990">
        <w:t xml:space="preserve">A inexequibilidade, na hipótese de que trata </w:t>
      </w:r>
      <w:r w:rsidR="00495996">
        <w:t>a subdivisão acima</w:t>
      </w:r>
      <w:r w:rsidRPr="006E1990">
        <w:t>, só será considerada após diligência do pregoeiro, que comprove:</w:t>
      </w:r>
    </w:p>
    <w:p w14:paraId="05DF6EFD" w14:textId="77777777" w:rsidR="00A20206" w:rsidRPr="00B9651D" w:rsidRDefault="00A20206" w:rsidP="00500D77">
      <w:pPr>
        <w:pStyle w:val="Nivel4"/>
        <w:spacing w:line="360" w:lineRule="auto"/>
      </w:pPr>
      <w:r w:rsidRPr="00B9651D">
        <w:t>que o custo do licitante ultrapassa o valor da proposta; e</w:t>
      </w:r>
    </w:p>
    <w:p w14:paraId="67B1A67E" w14:textId="77777777" w:rsidR="00A20206" w:rsidRPr="00B9651D" w:rsidRDefault="00A20206" w:rsidP="00500D77">
      <w:pPr>
        <w:pStyle w:val="Nivel4"/>
        <w:spacing w:line="360" w:lineRule="auto"/>
      </w:pPr>
      <w:r w:rsidRPr="00B9651D">
        <w:t>inexistirem custos de oportunidade capazes de justificar o vulto da oferta.</w:t>
      </w:r>
    </w:p>
    <w:p w14:paraId="08A66D83" w14:textId="77777777" w:rsidR="00A20206" w:rsidRPr="00B9651D" w:rsidRDefault="00A20206" w:rsidP="00500D77">
      <w:pPr>
        <w:pStyle w:val="Nivel2"/>
        <w:spacing w:line="360" w:lineRule="auto"/>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09EB7062" w14:textId="4D96925D" w:rsidR="00A20206" w:rsidRPr="006E1990" w:rsidRDefault="00B107A6" w:rsidP="00500D77">
      <w:pPr>
        <w:pStyle w:val="Nivel2"/>
        <w:spacing w:line="360" w:lineRule="auto"/>
        <w:rPr>
          <w:b/>
        </w:rPr>
      </w:pPr>
      <w:r>
        <w:t>E</w:t>
      </w:r>
      <w:r w:rsidR="00A20206" w:rsidRPr="006E1990">
        <w:t xml:space="preserve">rros no </w:t>
      </w:r>
      <w:r w:rsidR="00A20206" w:rsidRPr="00B9651D">
        <w:t>preenchimento</w:t>
      </w:r>
      <w:r w:rsidR="00A20206" w:rsidRPr="006E1990">
        <w:t xml:space="preserve"> da planilha não constituem motivo para a desclassificação da proposta. A planilha poderá́ ser ajustada pelo fornecedor, no prazo indicado pelo sistema, desde que não haja majoração do preço</w:t>
      </w:r>
      <w:r w:rsidR="00A20206">
        <w:t xml:space="preserve"> </w:t>
      </w:r>
      <w:r w:rsidR="00A20206" w:rsidRPr="00D57A88">
        <w:t xml:space="preserve">e </w:t>
      </w:r>
      <w:r w:rsidR="00A20206">
        <w:t xml:space="preserve">que </w:t>
      </w:r>
      <w:r w:rsidR="00A20206" w:rsidRPr="00D57A88">
        <w:t>se comprove que este é o bastante para arcar com todos os custos da contratação</w:t>
      </w:r>
      <w:r w:rsidR="00A20206">
        <w:t>.</w:t>
      </w:r>
    </w:p>
    <w:p w14:paraId="2843109B" w14:textId="60DC91EB" w:rsidR="00A20206" w:rsidRPr="00B9651D" w:rsidRDefault="00A20206" w:rsidP="00500D77">
      <w:pPr>
        <w:pStyle w:val="Nivel3"/>
        <w:spacing w:line="360" w:lineRule="auto"/>
      </w:pPr>
      <w:r w:rsidRPr="00B9651D">
        <w:t xml:space="preserve">O ajuste de que </w:t>
      </w:r>
      <w:r w:rsidR="00B107A6" w:rsidRPr="00B9651D">
        <w:t xml:space="preserve">trata </w:t>
      </w:r>
      <w:r w:rsidR="00B107A6">
        <w:t>a subdivisão acima</w:t>
      </w:r>
      <w:r w:rsidR="00B107A6" w:rsidRPr="00B9651D">
        <w:t xml:space="preserve"> </w:t>
      </w:r>
      <w:r w:rsidRPr="00B9651D">
        <w:t xml:space="preserve">se limita </w:t>
      </w:r>
      <w:r w:rsidR="00B107A6" w:rsidRPr="00B9651D">
        <w:t>a</w:t>
      </w:r>
      <w:r w:rsidR="00B107A6">
        <w:t>o</w:t>
      </w:r>
      <w:r w:rsidR="00B107A6" w:rsidRPr="00B9651D">
        <w:t xml:space="preserve"> san</w:t>
      </w:r>
      <w:r w:rsidR="00B107A6">
        <w:t xml:space="preserve">eamento de </w:t>
      </w:r>
      <w:r w:rsidRPr="00B9651D">
        <w:t>erros ou falhas que não alterem a substância das propostas</w:t>
      </w:r>
      <w:r>
        <w:t>.</w:t>
      </w:r>
    </w:p>
    <w:p w14:paraId="2FE0DC35" w14:textId="77777777" w:rsidR="00A20206" w:rsidRPr="00B9651D" w:rsidRDefault="00A20206" w:rsidP="00500D77">
      <w:pPr>
        <w:pStyle w:val="Nivel3"/>
        <w:spacing w:line="360" w:lineRule="auto"/>
      </w:pPr>
      <w:r w:rsidRPr="00B9651D">
        <w:lastRenderedPageBreak/>
        <w:t>Considera-se erro no preenchimento da planilha passível de correção a indicação de recolhimento de impostos e contribuições na forma do Simples Nacional, quando não cabível esse regime.</w:t>
      </w:r>
    </w:p>
    <w:p w14:paraId="594747D7" w14:textId="47453620" w:rsidR="00E7059C" w:rsidRPr="00E7059C" w:rsidRDefault="00A20206" w:rsidP="00500D77">
      <w:pPr>
        <w:pStyle w:val="Nivel2"/>
        <w:spacing w:line="360" w:lineRule="auto"/>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ou da área especializada no objeto.</w:t>
      </w:r>
    </w:p>
    <w:p w14:paraId="24275814" w14:textId="453A3A2C" w:rsidR="00A20206" w:rsidRPr="006E1990" w:rsidRDefault="00A20206" w:rsidP="00500D77">
      <w:pPr>
        <w:pStyle w:val="Nivel01"/>
        <w:spacing w:line="360" w:lineRule="auto"/>
      </w:pPr>
      <w:bookmarkStart w:id="36" w:name="_Toc135469230"/>
      <w:r w:rsidRPr="006E1990">
        <w:t>FASE DE HABILITAÇÃO</w:t>
      </w:r>
      <w:bookmarkEnd w:id="36"/>
    </w:p>
    <w:p w14:paraId="146AC292" w14:textId="2937B1AB" w:rsidR="00A20206" w:rsidRPr="006E1990" w:rsidRDefault="00A20206" w:rsidP="00500D77">
      <w:pPr>
        <w:pStyle w:val="Nivel2"/>
        <w:spacing w:line="360" w:lineRule="auto"/>
      </w:pPr>
      <w:r w:rsidRPr="006E1990">
        <w:t xml:space="preserve">Os </w:t>
      </w:r>
      <w:r w:rsidRPr="00B9651D">
        <w:t>documentos</w:t>
      </w:r>
      <w:r w:rsidRPr="006E1990">
        <w:t xml:space="preserve"> </w:t>
      </w:r>
      <w:r>
        <w:t>que serão exigidos para fins de habilitação estão especificados n</w:t>
      </w:r>
      <w:r w:rsidR="0085325E">
        <w:t>o</w:t>
      </w:r>
      <w:r>
        <w:t xml:space="preserve">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6" w:anchor="art62" w:history="1">
        <w:r w:rsidRPr="006E1990">
          <w:rPr>
            <w:rStyle w:val="Hyperlink"/>
          </w:rPr>
          <w:t>arts. 62 a 70 da Lei nº 14.133, de 2021</w:t>
        </w:r>
      </w:hyperlink>
      <w:r w:rsidRPr="006E1990">
        <w:t>.</w:t>
      </w:r>
    </w:p>
    <w:p w14:paraId="5EB72391" w14:textId="77777777" w:rsidR="00A20206" w:rsidRPr="0085325E" w:rsidRDefault="00A20206" w:rsidP="00500D77">
      <w:pPr>
        <w:pStyle w:val="Nivel3"/>
        <w:spacing w:line="360" w:lineRule="auto"/>
        <w:rPr>
          <w:i/>
          <w:iCs/>
        </w:rPr>
      </w:pPr>
      <w:bookmarkStart w:id="37"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 xml:space="preserve">poderá </w:t>
      </w:r>
      <w:r w:rsidRPr="005011F0">
        <w:t>ser</w:t>
      </w:r>
      <w:r w:rsidRPr="006E1990">
        <w:t xml:space="preserve"> substituída pelo registro cadastral no SICAF.</w:t>
      </w:r>
      <w:bookmarkEnd w:id="37"/>
    </w:p>
    <w:p w14:paraId="2FB297C7" w14:textId="12E94158" w:rsidR="0085325E" w:rsidRPr="003D3EF9" w:rsidRDefault="0085325E" w:rsidP="00500D77">
      <w:pPr>
        <w:pStyle w:val="Nivel3"/>
        <w:spacing w:line="360" w:lineRule="auto"/>
        <w:rPr>
          <w:i/>
          <w:iCs/>
        </w:rPr>
      </w:pPr>
      <w:r w:rsidRPr="00592272">
        <w:t xml:space="preserve">Se o </w:t>
      </w:r>
      <w:r>
        <w:t>licitante</w:t>
      </w:r>
      <w:r w:rsidRPr="00592272">
        <w:t xml:space="preserve"> for a matriz, todos os documentos deverão estar em nome da matriz, e se o </w:t>
      </w:r>
      <w:r>
        <w:t>licitante</w:t>
      </w:r>
      <w:r w:rsidRPr="00592272">
        <w:t xml:space="preserve"> for a filial, todos os documentos deverão estar em nome da filial, exceto para atestados de capacidade técnica, caso exigidos, e no caso daqueles documentos que, pela própria natureza, comprovadamente, forem emitidos somente em nome da matriz</w:t>
      </w:r>
      <w:r>
        <w:t>.</w:t>
      </w:r>
    </w:p>
    <w:p w14:paraId="4D0CA1CA" w14:textId="77777777" w:rsidR="00A20206" w:rsidRPr="006E1990" w:rsidRDefault="00A20206" w:rsidP="00500D77">
      <w:pPr>
        <w:pStyle w:val="Nivel2"/>
        <w:spacing w:line="360" w:lineRule="auto"/>
      </w:pPr>
      <w:r w:rsidRPr="006E1990">
        <w:t>Os documentos exigidos para fins de habilitação poderão ser apresentados em original</w:t>
      </w:r>
      <w:r>
        <w:t xml:space="preserve"> ou</w:t>
      </w:r>
      <w:r w:rsidRPr="006E1990">
        <w:t xml:space="preserve"> por cópia.</w:t>
      </w:r>
    </w:p>
    <w:p w14:paraId="78A7AD27" w14:textId="77777777" w:rsidR="00A20206" w:rsidRPr="005011F0" w:rsidRDefault="00A20206" w:rsidP="00500D77">
      <w:pPr>
        <w:pStyle w:val="Nivel2"/>
        <w:spacing w:line="360" w:lineRule="auto"/>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7" w:history="1">
        <w:r w:rsidRPr="00E917F5">
          <w:rPr>
            <w:rStyle w:val="Hyperlink"/>
          </w:rPr>
          <w:t>Lei nº 14.133, de 2021</w:t>
        </w:r>
      </w:hyperlink>
      <w:r w:rsidRPr="005011F0">
        <w:t>.</w:t>
      </w:r>
    </w:p>
    <w:p w14:paraId="53AAAB26" w14:textId="77777777" w:rsidR="00A20206" w:rsidRPr="006E1990" w:rsidRDefault="00A20206" w:rsidP="00500D77">
      <w:pPr>
        <w:pStyle w:val="Nivel2"/>
        <w:spacing w:line="360" w:lineRule="auto"/>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68" w:anchor="art63">
        <w:r w:rsidRPr="58B543D9">
          <w:rPr>
            <w:rStyle w:val="Hyperlink"/>
          </w:rPr>
          <w:t>art. 63, I, da Lei nº 14.133</w:t>
        </w:r>
        <w:r>
          <w:rPr>
            <w:rStyle w:val="Hyperlink"/>
          </w:rPr>
          <w:t xml:space="preserve">, de </w:t>
        </w:r>
        <w:r w:rsidRPr="58B543D9">
          <w:rPr>
            <w:rStyle w:val="Hyperlink"/>
          </w:rPr>
          <w:t>2021</w:t>
        </w:r>
      </w:hyperlink>
      <w:r>
        <w:t>).</w:t>
      </w:r>
    </w:p>
    <w:p w14:paraId="5574C5EB" w14:textId="77777777" w:rsidR="00A20206" w:rsidRPr="006E1990" w:rsidRDefault="00A20206" w:rsidP="00500D77">
      <w:pPr>
        <w:pStyle w:val="Nivel2"/>
        <w:spacing w:line="360" w:lineRule="auto"/>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7BD99E89" w14:textId="11702458" w:rsidR="00A20206" w:rsidRPr="001D0A38" w:rsidRDefault="00A20206" w:rsidP="00500D77">
      <w:pPr>
        <w:pStyle w:val="Nivel2"/>
        <w:spacing w:line="360" w:lineRule="auto"/>
      </w:pPr>
      <w:r>
        <w:lastRenderedPageBreak/>
        <w:t xml:space="preserve">O licitante deverá apresentar, sob pena de desclassificação, declaração de que sua proposta </w:t>
      </w:r>
      <w:r w:rsidRPr="00B9651D">
        <w:t>econômica</w:t>
      </w:r>
      <w:r>
        <w:t xml:space="preserve"> compreende a integralidade dos custos para atendimento dos direitos trabalhistas assegurados na </w:t>
      </w:r>
      <w:hyperlink r:id="rId69" w:history="1">
        <w:r w:rsidRPr="00EC7259">
          <w:rPr>
            <w:rStyle w:val="Hyperlink"/>
          </w:rPr>
          <w:t>Constituição Federal</w:t>
        </w:r>
      </w:hyperlink>
      <w:r>
        <w:t xml:space="preserve">, nas leis trabalhistas, </w:t>
      </w:r>
      <w:r w:rsidR="00164E61">
        <w:t xml:space="preserve">nas normas infralegais, </w:t>
      </w:r>
      <w:r>
        <w:t xml:space="preserve"> nas convenções coletivas de trabalho e nos termos de ajustamento de conduta vigentes na data de entrega das propostas.</w:t>
      </w:r>
    </w:p>
    <w:p w14:paraId="66A3E9A0" w14:textId="77777777" w:rsidR="00A20206" w:rsidRPr="006E1990" w:rsidRDefault="00A20206" w:rsidP="00500D77">
      <w:pPr>
        <w:pStyle w:val="Nivel2"/>
        <w:spacing w:line="360" w:lineRule="auto"/>
        <w:rPr>
          <w:i/>
        </w:rPr>
      </w:pPr>
      <w:r>
        <w:t xml:space="preserve">A habilitação será </w:t>
      </w:r>
      <w:r w:rsidRPr="00B9651D">
        <w:t>verificada</w:t>
      </w:r>
      <w:r>
        <w:t xml:space="preserve"> por meio do Sicaf, nos documentos por ele abrangidos.</w:t>
      </w:r>
    </w:p>
    <w:p w14:paraId="394682B5" w14:textId="77777777" w:rsidR="00A20206" w:rsidRPr="006E1990" w:rsidRDefault="00A20206" w:rsidP="00500D77">
      <w:pPr>
        <w:pStyle w:val="Nivel3"/>
        <w:spacing w:line="360" w:lineRule="auto"/>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0"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1" w:history="1">
        <w:r w:rsidRPr="002129D2">
          <w:rPr>
            <w:rStyle w:val="Hyperlink"/>
          </w:rPr>
          <w:t>Decreto estadual nº 67.608, de 2023</w:t>
        </w:r>
      </w:hyperlink>
      <w:r w:rsidRPr="006E1990">
        <w:t>).</w:t>
      </w:r>
    </w:p>
    <w:p w14:paraId="61111C97" w14:textId="77777777" w:rsidR="00A20206" w:rsidRPr="006E1990" w:rsidRDefault="00A20206" w:rsidP="00500D77">
      <w:pPr>
        <w:pStyle w:val="Nivel2"/>
        <w:spacing w:line="360" w:lineRule="auto"/>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2">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3" w:history="1">
        <w:r w:rsidRPr="002129D2">
          <w:rPr>
            <w:rStyle w:val="Hyperlink"/>
          </w:rPr>
          <w:t>Decreto estadual nº 67.608, de 2023</w:t>
        </w:r>
      </w:hyperlink>
      <w:r w:rsidRPr="58B543D9">
        <w:t>).</w:t>
      </w:r>
    </w:p>
    <w:p w14:paraId="6882A797" w14:textId="188AEE95" w:rsidR="00A20206" w:rsidRPr="006E1990" w:rsidRDefault="00A20206" w:rsidP="00500D77">
      <w:pPr>
        <w:pStyle w:val="Nivel3"/>
        <w:spacing w:line="360" w:lineRule="auto"/>
      </w:pPr>
      <w:r w:rsidRPr="006E1990">
        <w:t xml:space="preserve">A não observância do disposto </w:t>
      </w:r>
      <w:r w:rsidR="00164E61" w:rsidRPr="006E1990">
        <w:t>n</w:t>
      </w:r>
      <w:r w:rsidR="00164E61">
        <w:t>a</w:t>
      </w:r>
      <w:r w:rsidR="00164E61" w:rsidRPr="006E1990">
        <w:t xml:space="preserve"> </w:t>
      </w:r>
      <w:r w:rsidR="00164E61">
        <w:t>subdivisão</w:t>
      </w:r>
      <w:r w:rsidR="00164E61" w:rsidRPr="006E1990">
        <w:t xml:space="preserve"> </w:t>
      </w:r>
      <w:r w:rsidR="00164E61">
        <w:t>acima</w:t>
      </w:r>
      <w:r w:rsidR="00164E61" w:rsidRPr="006E1990">
        <w:t xml:space="preserve"> </w:t>
      </w:r>
      <w:r w:rsidRPr="006E1990">
        <w:t>poderá ensejar desclassificação no momento da habilitação. (</w:t>
      </w:r>
      <w:hyperlink r:id="rId7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5" w:history="1">
        <w:r w:rsidRPr="002129D2">
          <w:rPr>
            <w:rStyle w:val="Hyperlink"/>
          </w:rPr>
          <w:t>Decreto estadual nº 67.608, de 2023</w:t>
        </w:r>
      </w:hyperlink>
      <w:r w:rsidRPr="006E1990">
        <w:t>).</w:t>
      </w:r>
    </w:p>
    <w:p w14:paraId="77644AC8" w14:textId="77777777" w:rsidR="00A20206" w:rsidRPr="006E1990" w:rsidRDefault="00A20206" w:rsidP="00500D77">
      <w:pPr>
        <w:pStyle w:val="Nivel2"/>
        <w:spacing w:line="360" w:lineRule="auto"/>
        <w:rPr>
          <w:i/>
          <w:iCs/>
        </w:rPr>
      </w:pPr>
      <w:r>
        <w:t xml:space="preserve">A verificação pelo </w:t>
      </w:r>
      <w:r w:rsidRPr="00B9651D">
        <w:t>pregoeiro</w:t>
      </w:r>
      <w:r>
        <w:t>, em sítios eletrônicos oficiais de órgãos e entidades emissores de certidões constitui meio legal de prova, para fins de habilitação.</w:t>
      </w:r>
    </w:p>
    <w:p w14:paraId="5D95CF51" w14:textId="77777777" w:rsidR="00A20206" w:rsidRPr="006E1990" w:rsidRDefault="00A20206" w:rsidP="00500D77">
      <w:pPr>
        <w:pStyle w:val="Nivel3"/>
        <w:spacing w:line="360" w:lineRule="auto"/>
        <w:rPr>
          <w:i/>
          <w:iCs/>
        </w:rPr>
      </w:pPr>
      <w:bookmarkStart w:id="38"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008C4A82">
        <w:rPr>
          <w:color w:val="FF0000"/>
        </w:rPr>
        <w:t>0</w:t>
      </w:r>
      <w:r w:rsidR="001B1883">
        <w:rPr>
          <w:color w:val="FF0000"/>
        </w:rPr>
        <w:t>2</w:t>
      </w:r>
      <w:r w:rsidRPr="008D4627">
        <w:rPr>
          <w:i/>
          <w:iCs/>
          <w:color w:val="FF0000"/>
        </w:rPr>
        <w:t xml:space="preserve"> (</w:t>
      </w:r>
      <w:r w:rsidR="001B1883">
        <w:rPr>
          <w:i/>
          <w:iCs/>
          <w:color w:val="FF0000"/>
        </w:rPr>
        <w:t>duas</w:t>
      </w:r>
      <w:r w:rsidRPr="008D4627">
        <w:rPr>
          <w:i/>
          <w:iCs/>
          <w:color w:val="FF0000"/>
        </w:rPr>
        <w:t xml:space="preserve">) </w:t>
      </w:r>
      <w:r w:rsidR="001B1883">
        <w:rPr>
          <w:i/>
          <w:iCs/>
          <w:color w:val="FF0000"/>
        </w:rPr>
        <w:t>horas</w:t>
      </w:r>
      <w:r w:rsidRPr="006E1990">
        <w:t xml:space="preserve">, </w:t>
      </w:r>
      <w:r w:rsidR="008C4A82">
        <w:t>pr</w:t>
      </w:r>
      <w:r w:rsidRPr="006E1990">
        <w:t>orrogável por igual período, contado da solicitação do pregoeiro.</w:t>
      </w:r>
      <w:bookmarkEnd w:id="38"/>
    </w:p>
    <w:p w14:paraId="32DCFC51" w14:textId="77777777" w:rsidR="00A20206" w:rsidRPr="006E1990" w:rsidRDefault="00A20206" w:rsidP="00500D77">
      <w:pPr>
        <w:pStyle w:val="Nivel2"/>
        <w:spacing w:line="360" w:lineRule="auto"/>
        <w:rPr>
          <w:i/>
        </w:rPr>
      </w:pPr>
      <w:r>
        <w:t>A verificação no Sicaf ou a exigência dos documentos nele não contidos somente será feita em relação ao licitante vencedor.</w:t>
      </w:r>
    </w:p>
    <w:p w14:paraId="62C88C8F" w14:textId="77777777" w:rsidR="00A20206" w:rsidRPr="00B9651D" w:rsidRDefault="00A20206" w:rsidP="00500D77">
      <w:pPr>
        <w:pStyle w:val="Nivel3"/>
        <w:spacing w:line="360" w:lineRule="auto"/>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2475BA75" w14:textId="77777777" w:rsidR="00A20206" w:rsidRPr="006E1990" w:rsidRDefault="00A20206" w:rsidP="00500D77">
      <w:pPr>
        <w:pStyle w:val="Nivel2"/>
        <w:spacing w:line="360" w:lineRule="auto"/>
        <w:rPr>
          <w:i/>
        </w:rPr>
      </w:pPr>
      <w:r>
        <w:lastRenderedPageBreak/>
        <w:t xml:space="preserve">Após a entrega dos documentos para habilitação, não será permitida a substituição ou a apresentação de </w:t>
      </w:r>
      <w:r w:rsidRPr="00B9651D">
        <w:t>novos</w:t>
      </w:r>
      <w:r>
        <w:t xml:space="preserve"> documentos, salvo em sede de diligência, para (</w:t>
      </w:r>
      <w:hyperlink r:id="rId76"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537ED2D9" w14:textId="77777777" w:rsidR="00A20206" w:rsidRPr="00B9651D" w:rsidRDefault="00A20206" w:rsidP="00500D77">
      <w:pPr>
        <w:pStyle w:val="Nivel3"/>
        <w:spacing w:line="360" w:lineRule="auto"/>
      </w:pPr>
      <w:r w:rsidRPr="00B9651D">
        <w:t>complementação de informações acerca dos documentos já apresentados pelos licitantes e desde que necessária para apurar fatos existentes à época da abertura do certame; e</w:t>
      </w:r>
    </w:p>
    <w:p w14:paraId="436BBF73" w14:textId="77777777" w:rsidR="00A20206" w:rsidRPr="00B9651D" w:rsidRDefault="00A20206" w:rsidP="00500D77">
      <w:pPr>
        <w:pStyle w:val="Nivel3"/>
        <w:spacing w:line="360" w:lineRule="auto"/>
      </w:pPr>
      <w:r w:rsidRPr="00B9651D">
        <w:t>atualização de documentos cuja validade tenha expirado após a data de recebimento das propostas</w:t>
      </w:r>
      <w:r>
        <w:t>.</w:t>
      </w:r>
    </w:p>
    <w:p w14:paraId="179C78D8" w14:textId="77777777" w:rsidR="00A20206" w:rsidRPr="00B9651D" w:rsidRDefault="00A20206" w:rsidP="00500D77">
      <w:pPr>
        <w:pStyle w:val="Nivel2"/>
        <w:spacing w:line="360" w:lineRule="auto"/>
      </w:pPr>
      <w:bookmarkStart w:id="39"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39"/>
    </w:p>
    <w:p w14:paraId="68D4B6AE" w14:textId="77777777" w:rsidR="00A20206" w:rsidRPr="00B9651D" w:rsidRDefault="00A20206" w:rsidP="00500D77">
      <w:pPr>
        <w:pStyle w:val="Nivel2"/>
        <w:spacing w:line="360" w:lineRule="auto"/>
      </w:pPr>
      <w:bookmarkStart w:id="40"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0"/>
    </w:p>
    <w:p w14:paraId="4371249A" w14:textId="5B17FDC8" w:rsidR="00A20206" w:rsidRPr="00B9651D" w:rsidRDefault="00A20206" w:rsidP="00500D77">
      <w:pPr>
        <w:pStyle w:val="Nivel2"/>
        <w:spacing w:line="360" w:lineRule="auto"/>
      </w:pPr>
      <w:bookmarkStart w:id="41" w:name="_Ref114665515"/>
      <w:r w:rsidRPr="00B9651D">
        <w:t xml:space="preserve">Somente serão disponibilizados para acesso público os documentos de habilitação do licitante cuja proposta atenda ao </w:t>
      </w:r>
      <w:r>
        <w:t>E</w:t>
      </w:r>
      <w:r w:rsidRPr="00B9651D">
        <w:t xml:space="preserve">dital de licitação, após concluídos os procedimentos de que trata </w:t>
      </w:r>
      <w:bookmarkEnd w:id="41"/>
      <w:r w:rsidR="00164E61">
        <w:t>a</w:t>
      </w:r>
      <w:r w:rsidR="00164E61" w:rsidRPr="00B9651D">
        <w:t xml:space="preserve"> sub</w:t>
      </w:r>
      <w:r w:rsidR="00164E61">
        <w:t>divisão</w:t>
      </w:r>
      <w:r w:rsidR="00164E61" w:rsidRPr="00B9651D">
        <w:t xml:space="preserve"> anterior</w:t>
      </w:r>
      <w:r w:rsidRPr="00B9651D">
        <w:t>.</w:t>
      </w:r>
    </w:p>
    <w:p w14:paraId="6695F74B" w14:textId="39BCFD84" w:rsidR="00A20206" w:rsidRDefault="00A20206" w:rsidP="00500D77">
      <w:pPr>
        <w:pStyle w:val="Nivel2"/>
        <w:spacing w:line="360" w:lineRule="auto"/>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77" w:history="1">
        <w:r w:rsidRPr="00CF2829">
          <w:rPr>
            <w:rStyle w:val="Hyperlink"/>
          </w:rPr>
          <w:t>Lei n° 11.488, de 2007</w:t>
        </w:r>
      </w:hyperlink>
      <w:r>
        <w:t xml:space="preserve"> (se admitida a participação de cooperativas no item 3</w:t>
      </w:r>
      <w:r w:rsidR="00342762">
        <w:t>.10</w:t>
      </w:r>
      <w:r>
        <w:t>)</w:t>
      </w:r>
      <w:r w:rsidRPr="00B9651D">
        <w:t xml:space="preserve"> somente será exigida para efeito de contratação, e não como condição para participação na licitação</w:t>
      </w:r>
      <w:r w:rsidRPr="007A46E1">
        <w:t xml:space="preserve">, exceto na hipótese em que </w:t>
      </w:r>
      <w:r w:rsidR="00342762">
        <w:t>o</w:t>
      </w:r>
      <w:r w:rsidRPr="007A46E1">
        <w:t xml:space="preserve"> objeto tenha valor estimado superior ao limite estabelecido nos §§ 1º e 3º do art</w:t>
      </w:r>
      <w:r>
        <w:t>.</w:t>
      </w:r>
      <w:r w:rsidRPr="007A46E1">
        <w:t xml:space="preserve"> 4º da </w:t>
      </w:r>
      <w:hyperlink r:id="rId78" w:history="1">
        <w:r w:rsidRPr="00E917F5">
          <w:rPr>
            <w:rStyle w:val="Hyperlink"/>
          </w:rPr>
          <w:t>Lei nº 14.133, de 2021</w:t>
        </w:r>
      </w:hyperlink>
      <w:r>
        <w:t>,</w:t>
      </w:r>
      <w:r w:rsidRPr="007A46E1">
        <w:t xml:space="preserve"> conforme seja especificado, quando houver, </w:t>
      </w:r>
      <w:r w:rsidR="00342762">
        <w:t>em subdivisão d</w:t>
      </w:r>
      <w:r w:rsidR="00342762" w:rsidRPr="007A46E1">
        <w:t xml:space="preserve">o item </w:t>
      </w:r>
      <w:r w:rsidR="00342762">
        <w:t>3.5</w:t>
      </w:r>
      <w:r w:rsidRPr="00B9651D">
        <w:t>.</w:t>
      </w:r>
    </w:p>
    <w:p w14:paraId="223CDFCD" w14:textId="2D55354E" w:rsidR="00A20206" w:rsidRPr="00B9651D" w:rsidRDefault="00A20206" w:rsidP="00500D77">
      <w:pPr>
        <w:pStyle w:val="Nivel3"/>
        <w:spacing w:line="360" w:lineRule="auto"/>
      </w:pPr>
      <w:r w:rsidRPr="007A46E1">
        <w:t xml:space="preserve">Havendo alguma restrição no que tange à regularidade fiscal e trabalhista, o licitante habilitado nas condições </w:t>
      </w:r>
      <w:r w:rsidR="00342762">
        <w:t>da subdivisão</w:t>
      </w:r>
      <w:r w:rsidR="00342762" w:rsidRPr="007A46E1">
        <w:t xml:space="preserve"> </w:t>
      </w:r>
      <w:r w:rsidR="00342762">
        <w:t xml:space="preserve">acima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w:t>
      </w:r>
      <w:r w:rsidRPr="007A46E1">
        <w:lastRenderedPageBreak/>
        <w:t>for declarado vencedor do certame, prorrogável por igual período, a critério da Administração.</w:t>
      </w:r>
    </w:p>
    <w:p w14:paraId="1F6F7024" w14:textId="0715761E" w:rsidR="00A20206" w:rsidRDefault="00A20206" w:rsidP="00500D77">
      <w:pPr>
        <w:pStyle w:val="Nivel2"/>
        <w:spacing w:line="360" w:lineRule="auto"/>
      </w:pPr>
      <w:r>
        <w:t>A disciplina da adjudicação</w:t>
      </w:r>
      <w:r w:rsidR="00342762">
        <w:t xml:space="preserve"> e</w:t>
      </w:r>
      <w:r>
        <w:t xml:space="preserve"> da homologação encontra-se no item 14 deste Edital.</w:t>
      </w:r>
    </w:p>
    <w:p w14:paraId="112DDB24" w14:textId="77777777" w:rsidR="00A20206" w:rsidRPr="003D3EF9" w:rsidRDefault="00A20206" w:rsidP="00500D77">
      <w:pPr>
        <w:pStyle w:val="Nivel01"/>
        <w:spacing w:line="360" w:lineRule="auto"/>
      </w:pPr>
      <w:bookmarkStart w:id="42" w:name="_Toc135469231"/>
      <w:r w:rsidRPr="003D3EF9">
        <w:t>DA ATA DE REGISTRO DE PREÇOS</w:t>
      </w:r>
      <w:bookmarkEnd w:id="42"/>
    </w:p>
    <w:p w14:paraId="273CA130" w14:textId="77777777" w:rsidR="00A20206" w:rsidRPr="003D3EF9" w:rsidRDefault="00A20206" w:rsidP="00500D77">
      <w:pPr>
        <w:pStyle w:val="Nvel2-Red"/>
        <w:spacing w:line="360" w:lineRule="auto"/>
      </w:pPr>
      <w:bookmarkStart w:id="43" w:name="_Hlk157601450"/>
      <w:r w:rsidRPr="00CB599A">
        <w:t>A disciplina deste item 9 não se aplica no presente procedimento, por não se tratar de licitação para registro de preços.</w:t>
      </w:r>
    </w:p>
    <w:p w14:paraId="5C006F40" w14:textId="77777777" w:rsidR="00A20206" w:rsidRPr="003D3EF9" w:rsidRDefault="00A20206" w:rsidP="00500D77">
      <w:pPr>
        <w:pStyle w:val="Nivel01"/>
        <w:spacing w:line="360" w:lineRule="auto"/>
      </w:pPr>
      <w:bookmarkStart w:id="44" w:name="_Toc135469232"/>
      <w:bookmarkEnd w:id="43"/>
      <w:r w:rsidRPr="003D3EF9">
        <w:t>DA FORMAÇÃO DO CADASTRO DE RESERVA</w:t>
      </w:r>
      <w:bookmarkEnd w:id="44"/>
      <w:r w:rsidRPr="003D3EF9">
        <w:t xml:space="preserve"> </w:t>
      </w:r>
    </w:p>
    <w:p w14:paraId="17B8C8AA" w14:textId="77777777" w:rsidR="00A20206" w:rsidRPr="003D3EF9" w:rsidRDefault="00A20206" w:rsidP="00500D77">
      <w:pPr>
        <w:pStyle w:val="Nvel2-Red"/>
        <w:spacing w:line="360" w:lineRule="auto"/>
      </w:pPr>
      <w:r w:rsidRPr="00CB599A">
        <w:t xml:space="preserve">A disciplina deste item </w:t>
      </w:r>
      <w:r>
        <w:t>10</w:t>
      </w:r>
      <w:r w:rsidRPr="00CB599A">
        <w:t xml:space="preserve"> não se aplica no presente procedimento, por não se tratar de licitação para registro de preços.</w:t>
      </w:r>
    </w:p>
    <w:p w14:paraId="26F6D024" w14:textId="77777777" w:rsidR="00A20206" w:rsidRPr="006E1990" w:rsidRDefault="00A20206" w:rsidP="00500D77">
      <w:pPr>
        <w:pStyle w:val="Nivel01"/>
        <w:spacing w:line="360" w:lineRule="auto"/>
      </w:pPr>
      <w:bookmarkStart w:id="45" w:name="_Toc135469233"/>
      <w:r>
        <w:t>DOS RECURSOS</w:t>
      </w:r>
      <w:bookmarkEnd w:id="45"/>
    </w:p>
    <w:p w14:paraId="659BB943" w14:textId="77777777" w:rsidR="00A20206" w:rsidRPr="00B9651D" w:rsidRDefault="00A20206" w:rsidP="00500D77">
      <w:pPr>
        <w:pStyle w:val="Nivel2"/>
        <w:spacing w:line="360" w:lineRule="auto"/>
      </w:pPr>
      <w:r w:rsidRPr="00B9651D">
        <w:t xml:space="preserve">A interposição de recurso referente ao julgamento das propostas, à habilitação ou inabilitação de licitantes, à anulação ou revogação da licitação, observará o disposto no </w:t>
      </w:r>
      <w:hyperlink r:id="rId79"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221F246C" w14:textId="77777777" w:rsidR="00A20206" w:rsidRPr="00B9651D" w:rsidRDefault="00A20206" w:rsidP="00500D77">
      <w:pPr>
        <w:pStyle w:val="Nivel2"/>
        <w:spacing w:line="360" w:lineRule="auto"/>
      </w:pPr>
      <w:r w:rsidRPr="00B9651D">
        <w:t>O prazo recursal é de 3 (três) dias úteis, contados da data de intimação ou de lavratura da ata.</w:t>
      </w:r>
    </w:p>
    <w:p w14:paraId="1FC4F7FC" w14:textId="77777777" w:rsidR="00A20206" w:rsidRPr="00B9651D" w:rsidRDefault="00A20206" w:rsidP="00500D77">
      <w:pPr>
        <w:pStyle w:val="Nivel2"/>
        <w:spacing w:line="360" w:lineRule="auto"/>
      </w:pPr>
      <w:r w:rsidRPr="00B9651D">
        <w:t>Quando o recurso apresentado impugnar o julgamento das propostas ou o ato de habilitação ou inabilitação do licitante:</w:t>
      </w:r>
    </w:p>
    <w:p w14:paraId="626A5397" w14:textId="77777777" w:rsidR="00A20206" w:rsidRDefault="00A20206" w:rsidP="00500D77">
      <w:pPr>
        <w:pStyle w:val="Nivel3"/>
        <w:spacing w:line="360" w:lineRule="auto"/>
      </w:pPr>
      <w:r w:rsidRPr="006E1990">
        <w:t>a intenção de recorrer deverá ser manifestada imediatamente, sob pena de preclusão;</w:t>
      </w:r>
    </w:p>
    <w:p w14:paraId="2415A7EA" w14:textId="77777777" w:rsidR="00A20206" w:rsidRPr="008D4627" w:rsidRDefault="00A20206" w:rsidP="00500D77">
      <w:pPr>
        <w:pStyle w:val="Nivel3"/>
        <w:spacing w:line="360" w:lineRule="auto"/>
      </w:pPr>
      <w:bookmarkStart w:id="46" w:name="_Hlk135318381"/>
      <w:bookmarkStart w:id="47" w:name="_Hlk135315794"/>
      <w:r w:rsidRPr="008D4627">
        <w:t>o prazo para a manifestação da intenção de recorrer não será inferior a 10 (dez) minutos;</w:t>
      </w:r>
      <w:bookmarkEnd w:id="46"/>
    </w:p>
    <w:bookmarkEnd w:id="47"/>
    <w:p w14:paraId="6DD79099" w14:textId="77777777" w:rsidR="00A20206" w:rsidRPr="00B9651D" w:rsidRDefault="00A20206" w:rsidP="00500D77">
      <w:pPr>
        <w:pStyle w:val="Nivel3"/>
        <w:spacing w:line="360" w:lineRule="auto"/>
      </w:pPr>
      <w:r w:rsidRPr="00B9651D">
        <w:t>o prazo para apresentação das razões recursais será iniciado na data de intimação ou de lavratura da ata de habilitação ou inabilitação;</w:t>
      </w:r>
    </w:p>
    <w:p w14:paraId="01D34090" w14:textId="77777777" w:rsidR="00A20206" w:rsidRPr="00B9651D" w:rsidRDefault="00A20206" w:rsidP="00500D77">
      <w:pPr>
        <w:pStyle w:val="Nivel3"/>
        <w:spacing w:line="360" w:lineRule="auto"/>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206074E9" w14:textId="77777777" w:rsidR="00A20206" w:rsidRPr="00B9651D" w:rsidRDefault="00A20206" w:rsidP="00500D77">
      <w:pPr>
        <w:pStyle w:val="Nivel2"/>
        <w:spacing w:line="360" w:lineRule="auto"/>
      </w:pPr>
      <w:r w:rsidRPr="00B9651D">
        <w:lastRenderedPageBreak/>
        <w:t>Os recursos deverão ser encaminhados em campo próprio do sistema.</w:t>
      </w:r>
    </w:p>
    <w:p w14:paraId="2F71C2A6" w14:textId="77777777" w:rsidR="00A20206" w:rsidRPr="00B9651D" w:rsidRDefault="00A20206" w:rsidP="00500D77">
      <w:pPr>
        <w:pStyle w:val="Nivel2"/>
        <w:spacing w:line="360" w:lineRule="auto"/>
      </w:pPr>
      <w:r w:rsidRPr="00B9651D">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3A452708" w14:textId="77777777" w:rsidR="00A20206" w:rsidRPr="00B9651D" w:rsidRDefault="00A20206" w:rsidP="00500D77">
      <w:pPr>
        <w:pStyle w:val="Nivel2"/>
        <w:spacing w:line="360" w:lineRule="auto"/>
      </w:pPr>
      <w:r w:rsidRPr="00B9651D">
        <w:t xml:space="preserve">Os recursos interpostos fora do prazo não serão conhecidos. </w:t>
      </w:r>
    </w:p>
    <w:p w14:paraId="09F737C0" w14:textId="77777777" w:rsidR="00A20206" w:rsidRPr="00B9651D" w:rsidRDefault="00A20206" w:rsidP="00500D77">
      <w:pPr>
        <w:pStyle w:val="Nivel2"/>
        <w:spacing w:line="360" w:lineRule="auto"/>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C226C0E" w14:textId="77777777" w:rsidR="00A20206" w:rsidRPr="00B9651D" w:rsidRDefault="00A20206" w:rsidP="00500D77">
      <w:pPr>
        <w:pStyle w:val="Nivel2"/>
        <w:spacing w:line="360" w:lineRule="auto"/>
      </w:pPr>
      <w:r w:rsidRPr="00B9651D">
        <w:t>O recurso ter</w:t>
      </w:r>
      <w:r>
        <w:t>á</w:t>
      </w:r>
      <w:r w:rsidRPr="00B9651D">
        <w:t xml:space="preserve"> efeito suspensivo do ato ou da decisão recorrida até que sobrevenha decisão final da autoridade competente. </w:t>
      </w:r>
    </w:p>
    <w:p w14:paraId="7F9854D6" w14:textId="77777777" w:rsidR="00A20206" w:rsidRPr="00B9651D" w:rsidRDefault="00A20206" w:rsidP="00500D77">
      <w:pPr>
        <w:pStyle w:val="Nivel2"/>
        <w:spacing w:line="360" w:lineRule="auto"/>
      </w:pPr>
      <w:r w:rsidRPr="00B9651D">
        <w:t xml:space="preserve">O acolhimento do recurso invalida tão somente os atos insuscetíveis de aproveitamento. </w:t>
      </w:r>
    </w:p>
    <w:p w14:paraId="11FB8A69" w14:textId="77777777" w:rsidR="00A20206" w:rsidRPr="006E1990" w:rsidRDefault="00A20206" w:rsidP="00500D77">
      <w:pPr>
        <w:pStyle w:val="Nivel2"/>
        <w:spacing w:line="360" w:lineRule="auto"/>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79F98A93" w14:textId="77777777" w:rsidR="00A20206" w:rsidRPr="006E1990" w:rsidRDefault="00A20206" w:rsidP="00500D77">
      <w:pPr>
        <w:pStyle w:val="Nivel01"/>
        <w:spacing w:line="360" w:lineRule="auto"/>
      </w:pPr>
      <w:bookmarkStart w:id="48" w:name="_Toc135469234"/>
      <w:r>
        <w:t>DAS INFRAÇÕES ADMINISTRATIVAS E SANÇÕES</w:t>
      </w:r>
      <w:bookmarkEnd w:id="48"/>
    </w:p>
    <w:p w14:paraId="75461E96" w14:textId="0F4BD57A" w:rsidR="00A20206" w:rsidRPr="006E1990" w:rsidRDefault="00A20206" w:rsidP="00500D77">
      <w:pPr>
        <w:pStyle w:val="Nivel2"/>
        <w:spacing w:line="360" w:lineRule="auto"/>
      </w:pPr>
      <w:r w:rsidRPr="006E1990">
        <w:t xml:space="preserve">Comete </w:t>
      </w:r>
      <w:r w:rsidRPr="00447F3E">
        <w:t>infração</w:t>
      </w:r>
      <w:r w:rsidRPr="006E1990">
        <w:t xml:space="preserve"> administrativa, nos termos da lei, o licitante </w:t>
      </w:r>
      <w:r>
        <w:t xml:space="preserve">ou </w:t>
      </w:r>
      <w:r w:rsidR="003B6E58">
        <w:t>C</w:t>
      </w:r>
      <w:r>
        <w:t xml:space="preserve">ontratado </w:t>
      </w:r>
      <w:r w:rsidRPr="006E1990">
        <w:t xml:space="preserve">que, com dolo ou culpa: </w:t>
      </w:r>
    </w:p>
    <w:p w14:paraId="1E1063FE" w14:textId="77777777" w:rsidR="00A20206" w:rsidRDefault="00A20206" w:rsidP="00500D77">
      <w:pPr>
        <w:pStyle w:val="Nivel3"/>
        <w:spacing w:line="360" w:lineRule="auto"/>
      </w:pPr>
      <w:bookmarkStart w:id="49" w:name="_Ref114668085"/>
      <w:bookmarkStart w:id="50" w:name="_Hlk114652595"/>
      <w:r>
        <w:t>der causa à inexecução parcial do contrato;</w:t>
      </w:r>
    </w:p>
    <w:p w14:paraId="75D8D8B8" w14:textId="77777777" w:rsidR="00A20206" w:rsidRDefault="00A20206" w:rsidP="00500D77">
      <w:pPr>
        <w:pStyle w:val="Nivel3"/>
        <w:spacing w:line="360" w:lineRule="auto"/>
      </w:pPr>
      <w:r w:rsidRPr="00683B68">
        <w:t>der causa à inexecução parcial do contrato que cause grave dano à Administração ou ao funcionamento dos serviços públicos ou ao interesse coletivo;</w:t>
      </w:r>
    </w:p>
    <w:p w14:paraId="1AFEF5B2" w14:textId="77777777" w:rsidR="00A20206" w:rsidRDefault="00A20206" w:rsidP="00500D77">
      <w:pPr>
        <w:pStyle w:val="Nivel3"/>
        <w:spacing w:line="360" w:lineRule="auto"/>
      </w:pPr>
      <w:r w:rsidRPr="00683B68">
        <w:t>der causa à inexecução total do contrato;</w:t>
      </w:r>
    </w:p>
    <w:p w14:paraId="4224620A" w14:textId="77777777" w:rsidR="00A20206" w:rsidRPr="00447F3E" w:rsidRDefault="00A20206" w:rsidP="00500D77">
      <w:pPr>
        <w:pStyle w:val="Nivel3"/>
        <w:spacing w:line="360" w:lineRule="auto"/>
      </w:pPr>
      <w:r w:rsidRPr="00447F3E">
        <w:t>deixar de entregar a documentação exigida para o certame</w:t>
      </w:r>
      <w:r>
        <w:t>, inclusive</w:t>
      </w:r>
      <w:r w:rsidRPr="00447F3E">
        <w:t xml:space="preserve"> não entregar qualquer documento que tenha sido solicitado pelo pregoeiro durante o certame;</w:t>
      </w:r>
      <w:bookmarkEnd w:id="49"/>
    </w:p>
    <w:p w14:paraId="08D1F234" w14:textId="76BF23B2" w:rsidR="00A20206" w:rsidRPr="00447F3E" w:rsidRDefault="003B6E58" w:rsidP="00500D77">
      <w:pPr>
        <w:pStyle w:val="Nivel3"/>
        <w:spacing w:line="360" w:lineRule="auto"/>
      </w:pPr>
      <w:bookmarkStart w:id="51" w:name="_Ref114668108"/>
      <w:r>
        <w:t>s</w:t>
      </w:r>
      <w:r w:rsidR="00A20206" w:rsidRPr="00447F3E">
        <w:t>alvo em decorrência de fato superveniente devidamente justificado, não mantiver a proposta</w:t>
      </w:r>
      <w:r w:rsidR="00A20206">
        <w:t>,</w:t>
      </w:r>
      <w:r w:rsidR="00A20206" w:rsidRPr="00447F3E">
        <w:t xml:space="preserve"> em especial quando:</w:t>
      </w:r>
      <w:bookmarkEnd w:id="51"/>
    </w:p>
    <w:p w14:paraId="79455CD3" w14:textId="77777777" w:rsidR="00A20206" w:rsidRPr="00447F3E" w:rsidRDefault="00A20206" w:rsidP="00500D77">
      <w:pPr>
        <w:pStyle w:val="Nivel4"/>
        <w:spacing w:line="360" w:lineRule="auto"/>
      </w:pPr>
      <w:r w:rsidRPr="00447F3E">
        <w:lastRenderedPageBreak/>
        <w:t xml:space="preserve">não enviar a proposta adequada ao último lance ofertado ou após a negociação; </w:t>
      </w:r>
    </w:p>
    <w:p w14:paraId="750703BC" w14:textId="77777777" w:rsidR="00A20206" w:rsidRPr="00447F3E" w:rsidRDefault="00A20206" w:rsidP="00500D77">
      <w:pPr>
        <w:pStyle w:val="Nivel4"/>
        <w:spacing w:line="360" w:lineRule="auto"/>
      </w:pPr>
      <w:r w:rsidRPr="00447F3E">
        <w:t xml:space="preserve">recusar-se a enviar o detalhamento da proposta quando exigível; </w:t>
      </w:r>
    </w:p>
    <w:p w14:paraId="29273185" w14:textId="77777777" w:rsidR="00A20206" w:rsidRPr="00447F3E" w:rsidRDefault="00A20206" w:rsidP="00500D77">
      <w:pPr>
        <w:pStyle w:val="Nivel4"/>
        <w:spacing w:line="360" w:lineRule="auto"/>
      </w:pPr>
      <w:r w:rsidRPr="00447F3E">
        <w:t>pedir para ser desclassificado quando encerrada a etapa competitiva;</w:t>
      </w:r>
    </w:p>
    <w:p w14:paraId="49E8C654" w14:textId="77777777" w:rsidR="00A20206" w:rsidRPr="006E1990" w:rsidRDefault="00A20206" w:rsidP="00500D77">
      <w:pPr>
        <w:pStyle w:val="Nivel3"/>
        <w:spacing w:line="360" w:lineRule="auto"/>
      </w:pPr>
      <w:bookmarkStart w:id="52" w:name="_Ref114668139"/>
      <w:r w:rsidRPr="006E1990">
        <w:t>não celebrar o contrato ou não entregar a documentação exigida para a contratação, quando convocado dentro do prazo de validade de sua proposta;</w:t>
      </w:r>
      <w:bookmarkEnd w:id="52"/>
    </w:p>
    <w:p w14:paraId="020D51D9" w14:textId="1DC951E3" w:rsidR="00A20206" w:rsidRPr="006E1990" w:rsidRDefault="00A20206" w:rsidP="00500D77">
      <w:pPr>
        <w:pStyle w:val="Nivel4"/>
        <w:spacing w:line="360" w:lineRule="auto"/>
      </w:pPr>
      <w:r w:rsidRPr="006E1990">
        <w:t xml:space="preserve">recusar-se, sem justificativa, a </w:t>
      </w:r>
      <w:r>
        <w:t>formalizar</w:t>
      </w:r>
      <w:r w:rsidRPr="006E1990">
        <w:t xml:space="preserve"> </w:t>
      </w:r>
      <w:r>
        <w:t>a</w:t>
      </w:r>
      <w:r w:rsidRPr="006E1990">
        <w:t xml:space="preserve"> contrat</w:t>
      </w:r>
      <w:r>
        <w:t>açã</w:t>
      </w:r>
      <w:r w:rsidRPr="006E1990">
        <w:t xml:space="preserve">o no prazo </w:t>
      </w:r>
      <w:r>
        <w:t xml:space="preserve">e condições </w:t>
      </w:r>
      <w:r w:rsidRPr="006E1990">
        <w:t>estabelecido</w:t>
      </w:r>
      <w:r>
        <w:t>s</w:t>
      </w:r>
      <w:r w:rsidRPr="006E1990">
        <w:t xml:space="preserve"> pela Administração;</w:t>
      </w:r>
    </w:p>
    <w:p w14:paraId="54099054" w14:textId="77777777" w:rsidR="00A20206" w:rsidRDefault="00A20206" w:rsidP="00500D77">
      <w:pPr>
        <w:pStyle w:val="Nivel3"/>
        <w:spacing w:line="360" w:lineRule="auto"/>
      </w:pPr>
      <w:bookmarkStart w:id="53" w:name="_Ref114668249"/>
      <w:r w:rsidRPr="00683B68">
        <w:t>ensejar o retardamento da execução ou da entrega do objeto da contratação sem motivo justificado;</w:t>
      </w:r>
    </w:p>
    <w:p w14:paraId="0DF2BD97" w14:textId="77777777" w:rsidR="00A20206" w:rsidRPr="00447F3E" w:rsidRDefault="00A20206" w:rsidP="00500D77">
      <w:pPr>
        <w:pStyle w:val="Nivel3"/>
        <w:spacing w:line="360" w:lineRule="auto"/>
      </w:pPr>
      <w:r w:rsidRPr="00447F3E">
        <w:t>apresentar declaração ou documentação falsa exigida para o certame ou prestar declaração falsa durante a licitação</w:t>
      </w:r>
      <w:bookmarkEnd w:id="53"/>
      <w:r>
        <w:t xml:space="preserve"> ou a execução do contrato;</w:t>
      </w:r>
    </w:p>
    <w:p w14:paraId="345FF085" w14:textId="77777777" w:rsidR="00A20206" w:rsidRPr="00447F3E" w:rsidRDefault="00A20206" w:rsidP="00500D77">
      <w:pPr>
        <w:pStyle w:val="Nivel3"/>
        <w:spacing w:line="360" w:lineRule="auto"/>
      </w:pPr>
      <w:bookmarkStart w:id="54" w:name="_Ref114668245"/>
      <w:r w:rsidRPr="00447F3E">
        <w:t>fraudar a licitação</w:t>
      </w:r>
      <w:bookmarkEnd w:id="54"/>
      <w:r>
        <w:t xml:space="preserve"> ou praticar ato fraudulento na execução do contrato;</w:t>
      </w:r>
    </w:p>
    <w:p w14:paraId="5F9AEDAA" w14:textId="77777777" w:rsidR="00A20206" w:rsidRPr="00447F3E" w:rsidRDefault="00A20206" w:rsidP="00500D77">
      <w:pPr>
        <w:pStyle w:val="Nivel3"/>
        <w:spacing w:line="360" w:lineRule="auto"/>
      </w:pPr>
      <w:bookmarkStart w:id="55" w:name="_Ref114668247"/>
      <w:r w:rsidRPr="00447F3E">
        <w:t>comportar-se de modo inidôneo ou cometer fraude de qualquer natureza, em especial quando:</w:t>
      </w:r>
      <w:bookmarkEnd w:id="55"/>
    </w:p>
    <w:p w14:paraId="559C7A4F" w14:textId="77777777" w:rsidR="00A20206" w:rsidRPr="00447F3E" w:rsidRDefault="00A20206" w:rsidP="00500D77">
      <w:pPr>
        <w:pStyle w:val="Nivel4"/>
        <w:spacing w:line="360" w:lineRule="auto"/>
      </w:pPr>
      <w:r w:rsidRPr="00447F3E">
        <w:t xml:space="preserve">agir em conluio ou em desconformidade com a lei; </w:t>
      </w:r>
    </w:p>
    <w:p w14:paraId="6F0D0396" w14:textId="77777777" w:rsidR="00A20206" w:rsidRPr="00447F3E" w:rsidRDefault="00A20206" w:rsidP="00500D77">
      <w:pPr>
        <w:pStyle w:val="Nivel4"/>
        <w:spacing w:line="360" w:lineRule="auto"/>
      </w:pPr>
      <w:r w:rsidRPr="00447F3E">
        <w:t xml:space="preserve">induzir deliberadamente a erro no julgamento; </w:t>
      </w:r>
    </w:p>
    <w:p w14:paraId="40BB37B2" w14:textId="77777777" w:rsidR="00A20206" w:rsidRPr="00447F3E" w:rsidRDefault="00A20206" w:rsidP="00500D77">
      <w:pPr>
        <w:pStyle w:val="Nivel3"/>
        <w:spacing w:line="360" w:lineRule="auto"/>
      </w:pPr>
      <w:bookmarkStart w:id="56" w:name="_Ref114668251"/>
      <w:r w:rsidRPr="00447F3E">
        <w:t>praticar atos ilícitos com vistas a frustrar os objetivos da licitação</w:t>
      </w:r>
      <w:bookmarkEnd w:id="56"/>
      <w:r>
        <w:t>;</w:t>
      </w:r>
    </w:p>
    <w:p w14:paraId="69547B22" w14:textId="77777777" w:rsidR="00A20206" w:rsidRPr="00447F3E" w:rsidRDefault="00A20206" w:rsidP="00500D77">
      <w:pPr>
        <w:pStyle w:val="Nivel3"/>
        <w:spacing w:line="360" w:lineRule="auto"/>
      </w:pPr>
      <w:bookmarkStart w:id="57" w:name="_Ref114668252"/>
      <w:r w:rsidRPr="00447F3E">
        <w:t xml:space="preserve">praticar ato lesivo previsto no </w:t>
      </w:r>
      <w:hyperlink r:id="rId80"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57"/>
    </w:p>
    <w:bookmarkEnd w:id="50"/>
    <w:p w14:paraId="011800CE" w14:textId="77777777" w:rsidR="003B6E58" w:rsidRPr="006E1990" w:rsidRDefault="003B6E58" w:rsidP="00500D77">
      <w:pPr>
        <w:pStyle w:val="Nivel2"/>
        <w:spacing w:line="360" w:lineRule="auto"/>
      </w:pPr>
      <w:r w:rsidRPr="006E1990">
        <w:t>Com fu</w:t>
      </w:r>
      <w:r>
        <w:t>ndamento</w:t>
      </w:r>
      <w:r w:rsidRPr="006E1990">
        <w:t xml:space="preserve"> na </w:t>
      </w:r>
      <w:hyperlink r:id="rId81" w:history="1">
        <w:r w:rsidRPr="006E1990">
          <w:rPr>
            <w:rStyle w:val="Hyperlink"/>
          </w:rPr>
          <w:t>Lei nº 14.133, de 2021</w:t>
        </w:r>
      </w:hyperlink>
      <w:r w:rsidRPr="006E1990">
        <w:t>, a Administração poderá,</w:t>
      </w:r>
      <w:r>
        <w:t xml:space="preserve"> após regular processo administrativo,</w:t>
      </w:r>
      <w:r w:rsidRPr="006E1990">
        <w:t xml:space="preserve">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73A84F73" w14:textId="77777777" w:rsidR="00A20206" w:rsidRPr="00447F3E" w:rsidRDefault="00A20206" w:rsidP="00500D77">
      <w:pPr>
        <w:pStyle w:val="Nivel3"/>
        <w:spacing w:line="360" w:lineRule="auto"/>
      </w:pPr>
      <w:r w:rsidRPr="00447F3E">
        <w:t xml:space="preserve">advertência; </w:t>
      </w:r>
    </w:p>
    <w:p w14:paraId="1AFCE9E3" w14:textId="77777777" w:rsidR="00A20206" w:rsidRPr="00447F3E" w:rsidRDefault="00A20206" w:rsidP="00500D77">
      <w:pPr>
        <w:pStyle w:val="Nivel3"/>
        <w:spacing w:line="360" w:lineRule="auto"/>
      </w:pPr>
      <w:r w:rsidRPr="00447F3E">
        <w:t>multa;</w:t>
      </w:r>
    </w:p>
    <w:p w14:paraId="73A56DB9" w14:textId="77777777" w:rsidR="00A20206" w:rsidRPr="00447F3E" w:rsidRDefault="00A20206" w:rsidP="00500D77">
      <w:pPr>
        <w:pStyle w:val="Nivel3"/>
        <w:spacing w:line="360" w:lineRule="auto"/>
      </w:pPr>
      <w:r w:rsidRPr="00447F3E">
        <w:t>impedimento de licitar e contratar</w:t>
      </w:r>
      <w:r>
        <w:t>;</w:t>
      </w:r>
      <w:r w:rsidRPr="00447F3E">
        <w:t xml:space="preserve"> e</w:t>
      </w:r>
    </w:p>
    <w:p w14:paraId="2C6F3E41" w14:textId="77777777" w:rsidR="00A20206" w:rsidRPr="00447F3E" w:rsidRDefault="00A20206" w:rsidP="00500D77">
      <w:pPr>
        <w:pStyle w:val="Nivel3"/>
        <w:spacing w:line="360" w:lineRule="auto"/>
      </w:pPr>
      <w:r w:rsidRPr="00447F3E">
        <w:t>declaração de inidoneidade para licitar ou contratar.</w:t>
      </w:r>
    </w:p>
    <w:p w14:paraId="42B41AC1" w14:textId="77777777" w:rsidR="00A20206" w:rsidRPr="006E1990" w:rsidRDefault="00A20206" w:rsidP="00500D77">
      <w:pPr>
        <w:pStyle w:val="Nivel2"/>
        <w:spacing w:line="360" w:lineRule="auto"/>
      </w:pPr>
      <w:r w:rsidRPr="006E1990">
        <w:t>Na aplicação das sanções serão considerados:</w:t>
      </w:r>
    </w:p>
    <w:p w14:paraId="12734179" w14:textId="77777777" w:rsidR="00A20206" w:rsidRPr="00447F3E" w:rsidRDefault="00A20206" w:rsidP="00500D77">
      <w:pPr>
        <w:pStyle w:val="Nivel3"/>
        <w:spacing w:line="360" w:lineRule="auto"/>
      </w:pPr>
      <w:r w:rsidRPr="00447F3E">
        <w:lastRenderedPageBreak/>
        <w:t>a natureza e a gravidade da infração cometida</w:t>
      </w:r>
      <w:r>
        <w:t>;</w:t>
      </w:r>
    </w:p>
    <w:p w14:paraId="6AA36CE3" w14:textId="77777777" w:rsidR="00A20206" w:rsidRPr="00447F3E" w:rsidRDefault="00A20206" w:rsidP="00500D77">
      <w:pPr>
        <w:pStyle w:val="Nivel3"/>
        <w:spacing w:line="360" w:lineRule="auto"/>
      </w:pPr>
      <w:r w:rsidRPr="00447F3E">
        <w:t>as peculiaridades do caso concreto</w:t>
      </w:r>
      <w:r>
        <w:t>;</w:t>
      </w:r>
    </w:p>
    <w:p w14:paraId="1A952792" w14:textId="77777777" w:rsidR="00A20206" w:rsidRPr="00447F3E" w:rsidRDefault="00A20206" w:rsidP="00500D77">
      <w:pPr>
        <w:pStyle w:val="Nivel3"/>
        <w:spacing w:line="360" w:lineRule="auto"/>
      </w:pPr>
      <w:r w:rsidRPr="00447F3E">
        <w:t>as circunstâncias agravantes ou atenuantes</w:t>
      </w:r>
      <w:r>
        <w:t>;</w:t>
      </w:r>
    </w:p>
    <w:p w14:paraId="671BBD1D" w14:textId="77777777" w:rsidR="00A20206" w:rsidRPr="00447F3E" w:rsidRDefault="00A20206" w:rsidP="00500D77">
      <w:pPr>
        <w:pStyle w:val="Nivel3"/>
        <w:spacing w:line="360" w:lineRule="auto"/>
      </w:pPr>
      <w:r w:rsidRPr="00447F3E">
        <w:t>os danos que dela provierem para a Administração Pública</w:t>
      </w:r>
      <w:r>
        <w:t>;</w:t>
      </w:r>
    </w:p>
    <w:p w14:paraId="2E3300C4" w14:textId="77777777" w:rsidR="00A20206" w:rsidRPr="00447F3E" w:rsidRDefault="00A20206" w:rsidP="00500D77">
      <w:pPr>
        <w:pStyle w:val="Nivel3"/>
        <w:spacing w:line="360" w:lineRule="auto"/>
      </w:pPr>
      <w:r w:rsidRPr="00447F3E">
        <w:t>a implantação ou o aperfeiçoamento de programa de integridade, conforme normas e orientações dos órgãos de controle.</w:t>
      </w:r>
    </w:p>
    <w:p w14:paraId="75B12303" w14:textId="77777777" w:rsidR="00A20206" w:rsidRDefault="00A20206" w:rsidP="00500D77">
      <w:pPr>
        <w:pStyle w:val="Nvel2-Red"/>
        <w:spacing w:line="360" w:lineRule="auto"/>
      </w:pPr>
      <w:r w:rsidRPr="003D3EF9">
        <w:t xml:space="preserve">A sanção de multa será calculada em conformidade com a documentação que integra este instrumento, e aplicada após regular processo administrativo. </w:t>
      </w:r>
    </w:p>
    <w:p w14:paraId="19B7735C" w14:textId="77777777" w:rsidR="003B6E58" w:rsidRPr="003B6E58" w:rsidRDefault="003B6E58" w:rsidP="00500D77">
      <w:pPr>
        <w:pStyle w:val="Nivel01"/>
        <w:numPr>
          <w:ilvl w:val="0"/>
          <w:numId w:val="0"/>
        </w:numPr>
        <w:spacing w:line="360" w:lineRule="auto"/>
        <w:ind w:left="360"/>
        <w:rPr>
          <w:rFonts w:eastAsia="Arial"/>
          <w:b w:val="0"/>
          <w:bCs w:val="0"/>
          <w:color w:val="auto"/>
        </w:rPr>
      </w:pPr>
      <w:r w:rsidRPr="003B6E58">
        <w:rPr>
          <w:b w:val="0"/>
          <w:bCs w:val="0"/>
          <w:color w:val="auto"/>
        </w:rPr>
        <w:t>12.4.1.</w:t>
      </w:r>
      <w:r w:rsidRPr="003B6E58">
        <w:rPr>
          <w:b w:val="0"/>
          <w:bCs w:val="0"/>
          <w:color w:val="auto"/>
        </w:rPr>
        <w:tab/>
        <w:t xml:space="preserve">A sanção de multa prevista no inciso II do </w:t>
      </w:r>
      <w:r w:rsidRPr="003B6E58">
        <w:rPr>
          <w:b w:val="0"/>
          <w:bCs w:val="0"/>
          <w:i/>
          <w:iCs/>
          <w:color w:val="auto"/>
        </w:rPr>
        <w:t>caput</w:t>
      </w:r>
      <w:r w:rsidRPr="003B6E58">
        <w:rPr>
          <w:b w:val="0"/>
          <w:bCs w:val="0"/>
          <w:color w:val="auto"/>
        </w:rPr>
        <w:t xml:space="preserve"> do art. 156 da </w:t>
      </w:r>
      <w:hyperlink r:id="rId82" w:history="1">
        <w:r w:rsidRPr="003B6E58">
          <w:rPr>
            <w:rStyle w:val="Hyperlink"/>
            <w:b w:val="0"/>
            <w:bCs w:val="0"/>
            <w:color w:val="auto"/>
          </w:rPr>
          <w:t>Lei nº 14.133, de 2021</w:t>
        </w:r>
      </w:hyperlink>
      <w:r w:rsidRPr="003B6E58">
        <w:rPr>
          <w:b w:val="0"/>
          <w:bCs w:val="0"/>
          <w:color w:val="auto"/>
        </w:rPr>
        <w:t xml:space="preserve">, calculada na forma deste Edital, não poderá ser inferior a 0,5% (cinco décimos por cento) nem superior a 30% (trinta por cento) do valor do contrato (§ 3º do art. 156 da </w:t>
      </w:r>
      <w:hyperlink r:id="rId83" w:history="1">
        <w:r w:rsidRPr="003B6E58">
          <w:rPr>
            <w:rStyle w:val="Hyperlink"/>
            <w:b w:val="0"/>
            <w:bCs w:val="0"/>
            <w:color w:val="auto"/>
          </w:rPr>
          <w:t>Lei nº 14.133, de 2021</w:t>
        </w:r>
      </w:hyperlink>
      <w:r w:rsidRPr="003B6E58">
        <w:rPr>
          <w:b w:val="0"/>
          <w:bCs w:val="0"/>
          <w:color w:val="auto"/>
        </w:rPr>
        <w:t>).</w:t>
      </w:r>
    </w:p>
    <w:p w14:paraId="279912B1" w14:textId="77777777" w:rsidR="00A20206" w:rsidRPr="00447F3E" w:rsidRDefault="00A20206" w:rsidP="00500D77">
      <w:pPr>
        <w:pStyle w:val="Nivel2"/>
        <w:spacing w:line="360" w:lineRule="auto"/>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66ED9A8" w14:textId="77777777" w:rsidR="00A20206" w:rsidRDefault="00A20206" w:rsidP="00500D77">
      <w:pPr>
        <w:pStyle w:val="Nivel2"/>
        <w:spacing w:line="360" w:lineRule="auto"/>
      </w:pPr>
      <w:r>
        <w:t>Antes da</w:t>
      </w:r>
      <w:r w:rsidRPr="00447F3E">
        <w:t xml:space="preserve"> aplicação da sanção de multa será facultada a defesa do interessado no prazo de 15 (quinze) dias úteis, contado da data de sua intimação.</w:t>
      </w:r>
    </w:p>
    <w:p w14:paraId="55A0D533" w14:textId="77777777" w:rsidR="00A20206" w:rsidRPr="00447F3E" w:rsidRDefault="00A20206" w:rsidP="00500D77">
      <w:pPr>
        <w:pStyle w:val="Nivel2"/>
        <w:spacing w:line="360" w:lineRule="auto"/>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161FF732" w14:textId="77777777" w:rsidR="00A20206" w:rsidRPr="00447F3E" w:rsidRDefault="00A20206" w:rsidP="00500D77">
      <w:pPr>
        <w:pStyle w:val="Nivel2"/>
        <w:spacing w:line="360" w:lineRule="auto"/>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03FD2D75" w14:textId="7322514A" w:rsidR="00471625" w:rsidRPr="00447F3E" w:rsidRDefault="00A20206" w:rsidP="00500D77">
      <w:pPr>
        <w:pStyle w:val="Nivel2"/>
        <w:spacing w:line="360" w:lineRule="auto"/>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w:t>
      </w:r>
      <w:r w:rsidRPr="00447F3E">
        <w:lastRenderedPageBreak/>
        <w:t xml:space="preserve">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duração observará o</w:t>
      </w:r>
      <w:r w:rsidR="00471625" w:rsidRPr="00447F3E">
        <w:t xml:space="preserve"> </w:t>
      </w:r>
      <w:r w:rsidR="00471625">
        <w:t>disposto</w:t>
      </w:r>
      <w:r w:rsidR="00471625" w:rsidRPr="00447F3E">
        <w:t xml:space="preserve"> no </w:t>
      </w:r>
      <w:hyperlink r:id="rId84" w:anchor="art156§5" w:history="1">
        <w:r w:rsidR="00471625" w:rsidRPr="00447F3E">
          <w:rPr>
            <w:rStyle w:val="Hyperlink"/>
            <w:color w:val="000000"/>
          </w:rPr>
          <w:t>art. 156, §</w:t>
        </w:r>
        <w:r w:rsidR="00471625">
          <w:rPr>
            <w:rStyle w:val="Hyperlink"/>
            <w:color w:val="000000"/>
          </w:rPr>
          <w:t xml:space="preserve"> </w:t>
        </w:r>
        <w:r w:rsidR="00471625" w:rsidRPr="00447F3E">
          <w:rPr>
            <w:rStyle w:val="Hyperlink"/>
            <w:color w:val="000000"/>
          </w:rPr>
          <w:t xml:space="preserve">5º, da </w:t>
        </w:r>
        <w:r w:rsidR="00471625" w:rsidRPr="000475A7">
          <w:rPr>
            <w:rStyle w:val="Hyperlink"/>
            <w:color w:val="002060"/>
          </w:rPr>
          <w:t>Lei nº 14.133, de 2021</w:t>
        </w:r>
      </w:hyperlink>
      <w:r w:rsidR="00471625" w:rsidRPr="00447F3E">
        <w:t>.</w:t>
      </w:r>
    </w:p>
    <w:p w14:paraId="355CDCE9" w14:textId="453F2A6F" w:rsidR="00A20206" w:rsidRPr="00447F3E" w:rsidRDefault="00A20206" w:rsidP="00500D77">
      <w:pPr>
        <w:pStyle w:val="Nivel2"/>
        <w:spacing w:line="360" w:lineRule="auto"/>
      </w:pPr>
      <w:r w:rsidRPr="00447F3E">
        <w:t xml:space="preserve">A recusa injustificada do adjudicatário em </w:t>
      </w:r>
      <w:r>
        <w:t>formalizar</w:t>
      </w:r>
      <w:r w:rsidRPr="00447F3E">
        <w:t xml:space="preserve"> </w:t>
      </w:r>
      <w:r>
        <w:t>a</w:t>
      </w:r>
      <w:r w:rsidRPr="00447F3E">
        <w:t xml:space="preserve"> contrat</w:t>
      </w:r>
      <w:r>
        <w:t>açã</w:t>
      </w:r>
      <w:r w:rsidRPr="00447F3E">
        <w:t xml:space="preserve">o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5" w:history="1">
        <w:r w:rsidRPr="00E917F5">
          <w:rPr>
            <w:rStyle w:val="Hyperlink"/>
          </w:rPr>
          <w:t>Lei nº 14.133, de 2021</w:t>
        </w:r>
      </w:hyperlink>
      <w:r>
        <w:t>)</w:t>
      </w:r>
      <w:r w:rsidRPr="00447F3E">
        <w:t xml:space="preserve">. </w:t>
      </w:r>
    </w:p>
    <w:p w14:paraId="4693A8EA" w14:textId="77777777" w:rsidR="00A20206" w:rsidRPr="00447F3E" w:rsidRDefault="00A20206" w:rsidP="00500D77">
      <w:pPr>
        <w:pStyle w:val="Nivel2"/>
        <w:spacing w:line="360" w:lineRule="auto"/>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6"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29C403C8" w14:textId="77777777" w:rsidR="00A20206" w:rsidRDefault="00A20206" w:rsidP="00500D77">
      <w:pPr>
        <w:pStyle w:val="Nivel2"/>
        <w:spacing w:line="360" w:lineRule="auto"/>
      </w:pPr>
      <w:r w:rsidRPr="005039F5">
        <w:t>As sanções são autônomas e a aplicação de uma não exclui a de outra.</w:t>
      </w:r>
    </w:p>
    <w:p w14:paraId="5FD1E346" w14:textId="77777777" w:rsidR="00A20206" w:rsidRPr="00447F3E" w:rsidRDefault="00A20206" w:rsidP="00500D77">
      <w:pPr>
        <w:pStyle w:val="Nivel2"/>
        <w:spacing w:line="360" w:lineRule="auto"/>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1208E98C" w14:textId="77777777" w:rsidR="00A20206" w:rsidRPr="00447F3E" w:rsidRDefault="00A20206" w:rsidP="00500D77">
      <w:pPr>
        <w:pStyle w:val="Nivel2"/>
        <w:spacing w:line="360" w:lineRule="auto"/>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AF44FA9" w14:textId="77777777" w:rsidR="00A20206" w:rsidRPr="00447F3E" w:rsidRDefault="00A20206" w:rsidP="00500D77">
      <w:pPr>
        <w:pStyle w:val="Nivel2"/>
        <w:spacing w:line="360" w:lineRule="auto"/>
      </w:pPr>
      <w:r w:rsidRPr="00447F3E">
        <w:t>O recurso e o pedido de reconsideração terão efeito suspensivo do ato ou da decisão recorrida até que sobrevenha decisão final da autoridade competente.</w:t>
      </w:r>
    </w:p>
    <w:p w14:paraId="09A10241" w14:textId="77777777" w:rsidR="00A20206" w:rsidRDefault="00A20206" w:rsidP="00500D77">
      <w:pPr>
        <w:pStyle w:val="Nivel2"/>
        <w:spacing w:line="360" w:lineRule="auto"/>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00E034D5" w14:textId="1BBC79B8" w:rsidR="00A20206" w:rsidRDefault="00A20206" w:rsidP="00500D77">
      <w:pPr>
        <w:pStyle w:val="Nivel2"/>
        <w:spacing w:line="360" w:lineRule="auto"/>
      </w:pPr>
      <w:r w:rsidRPr="00AD305F">
        <w:t xml:space="preserve">Se a multa aplicada e as indenizações cabíveis forem superiores ao valor do pagamento eventualmente devido pelo Contratante </w:t>
      </w:r>
      <w:r w:rsidR="00471625">
        <w:t>ao</w:t>
      </w:r>
      <w:r w:rsidRPr="00AD305F">
        <w:t xml:space="preserve"> Contratad</w:t>
      </w:r>
      <w:r w:rsidR="00471625">
        <w:t>o</w:t>
      </w:r>
      <w:r w:rsidRPr="00AD305F">
        <w:t>,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89" w:history="1">
        <w:r w:rsidRPr="00E917F5">
          <w:rPr>
            <w:rStyle w:val="Hyperlink"/>
          </w:rPr>
          <w:t>Lei nº 14.133, de 2021</w:t>
        </w:r>
      </w:hyperlink>
      <w:r w:rsidRPr="00AD305F">
        <w:t>).</w:t>
      </w:r>
    </w:p>
    <w:p w14:paraId="34579237" w14:textId="77777777" w:rsidR="00A20206" w:rsidRDefault="00A20206" w:rsidP="00500D77">
      <w:pPr>
        <w:pStyle w:val="Nivel2"/>
        <w:spacing w:line="360" w:lineRule="auto"/>
      </w:pPr>
      <w:r w:rsidRPr="00035987">
        <w:lastRenderedPageBreak/>
        <w:t xml:space="preserve">Os atos previstos como infrações administrativas na lei de licitações e contratos da Administração Pública que também sejam tipificados como atos lesivos na </w:t>
      </w:r>
      <w:hyperlink r:id="rId90"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E9122B9" w14:textId="77777777" w:rsidR="00A20206" w:rsidRDefault="00A20206" w:rsidP="00500D77">
      <w:pPr>
        <w:pStyle w:val="Nivel2"/>
        <w:spacing w:line="360" w:lineRule="auto"/>
      </w:pPr>
      <w:r w:rsidRPr="0050175D">
        <w:t xml:space="preserve">A personalidade jurídica poderá ser desconsiderada sempre que utilizada com abuso do direito para facilitar, encobrir ou dissimular a prática dos atos ilícitos previstos na </w:t>
      </w:r>
      <w:hyperlink r:id="rId91"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40EDD0E9" w14:textId="77777777" w:rsidR="00A20206" w:rsidRDefault="00A20206" w:rsidP="00500D77">
      <w:pPr>
        <w:pStyle w:val="Nivel2"/>
        <w:spacing w:line="360" w:lineRule="auto"/>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92" w:history="1">
        <w:r w:rsidRPr="00E917F5">
          <w:rPr>
            <w:rStyle w:val="Hyperlink"/>
          </w:rPr>
          <w:t>Lei nº 14.133, de 2021</w:t>
        </w:r>
      </w:hyperlink>
      <w:r w:rsidRPr="008D68B6">
        <w:t>).</w:t>
      </w:r>
    </w:p>
    <w:p w14:paraId="7E745797" w14:textId="77777777" w:rsidR="00A20206" w:rsidRPr="006E1990" w:rsidRDefault="00A20206" w:rsidP="00500D77">
      <w:pPr>
        <w:pStyle w:val="Nivel01"/>
        <w:spacing w:line="360" w:lineRule="auto"/>
      </w:pPr>
      <w:bookmarkStart w:id="58" w:name="_Toc135469235"/>
      <w:r>
        <w:t>DA IMPUGNAÇÃO AO EDITAL E DO PEDIDO DE ESCLARECIMENTO</w:t>
      </w:r>
      <w:bookmarkEnd w:id="58"/>
    </w:p>
    <w:p w14:paraId="50513563" w14:textId="77777777" w:rsidR="00A20206" w:rsidRPr="001E635C" w:rsidRDefault="00A20206" w:rsidP="00500D77">
      <w:pPr>
        <w:pStyle w:val="Nivel2"/>
        <w:spacing w:line="360" w:lineRule="auto"/>
      </w:pPr>
      <w:r w:rsidRPr="00447F3E">
        <w:t xml:space="preserve">Qualquer pessoa é parte legítima para impugnar este Edital por irregularidade na aplicação da </w:t>
      </w:r>
      <w:hyperlink r:id="rId93"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567A08C8" w14:textId="77777777" w:rsidR="00A20206" w:rsidRPr="006E1990" w:rsidRDefault="00A20206" w:rsidP="00500D77">
      <w:pPr>
        <w:pStyle w:val="Nivel2"/>
        <w:spacing w:line="360" w:lineRule="auto"/>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r w:rsidR="00AF1F26">
        <w:t xml:space="preserve">email </w:t>
      </w:r>
      <w:hyperlink r:id="rId94" w:history="1">
        <w:r w:rsidR="00AF1F26" w:rsidRPr="002F31B7">
          <w:rPr>
            <w:rStyle w:val="Hyperlink"/>
          </w:rPr>
          <w:t>compras@crt.saude.sp.gov.br</w:t>
        </w:r>
      </w:hyperlink>
      <w:r w:rsidR="00837541">
        <w:rPr>
          <w:rStyle w:val="Hyperlink"/>
        </w:rPr>
        <w:t xml:space="preserve"> e </w:t>
      </w:r>
      <w:r w:rsidR="00837541" w:rsidRPr="003D3EF9">
        <w:rPr>
          <w:i/>
          <w:iCs/>
          <w:color w:val="FF0000"/>
        </w:rPr>
        <w:t xml:space="preserve">pelo meio eletrônico </w:t>
      </w:r>
      <w:r w:rsidR="00837541">
        <w:rPr>
          <w:i/>
          <w:iCs/>
          <w:color w:val="FF0000"/>
        </w:rPr>
        <w:t>compras.gov.br</w:t>
      </w:r>
      <w:r w:rsidR="00AF1F26">
        <w:t>, constando o número do processo e número do Edital</w:t>
      </w:r>
    </w:p>
    <w:p w14:paraId="22AFB720" w14:textId="77777777" w:rsidR="00A20206" w:rsidRPr="006E1990" w:rsidRDefault="00A20206" w:rsidP="00500D77">
      <w:pPr>
        <w:pStyle w:val="Nivel2"/>
        <w:spacing w:line="360" w:lineRule="auto"/>
      </w:pPr>
      <w:r w:rsidRPr="006E1990">
        <w:t xml:space="preserve">As </w:t>
      </w:r>
      <w:r w:rsidRPr="00447F3E">
        <w:t>impugnações</w:t>
      </w:r>
      <w:r w:rsidRPr="006E1990">
        <w:t xml:space="preserve"> e pedidos de esclarecimentos não suspendem os prazos previstos no certame.</w:t>
      </w:r>
    </w:p>
    <w:p w14:paraId="4A1111A1" w14:textId="77777777" w:rsidR="00A20206" w:rsidRPr="006E1990" w:rsidRDefault="00A20206" w:rsidP="00500D77">
      <w:pPr>
        <w:pStyle w:val="Nivel3"/>
        <w:spacing w:line="360" w:lineRule="auto"/>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0BDE2083" w14:textId="133F36E7" w:rsidR="00A20206" w:rsidRPr="003964BE" w:rsidRDefault="00A20206" w:rsidP="00500D77">
      <w:pPr>
        <w:pStyle w:val="Nivel2"/>
        <w:spacing w:line="360" w:lineRule="auto"/>
      </w:pPr>
      <w:r w:rsidRPr="00752251">
        <w:rPr>
          <w:bCs/>
        </w:rPr>
        <w:lastRenderedPageBreak/>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w:t>
      </w:r>
      <w:r w:rsidR="00682AD1">
        <w:rPr>
          <w:bCs/>
        </w:rPr>
        <w:t xml:space="preserve">na subdivisão </w:t>
      </w:r>
      <w:r>
        <w:rPr>
          <w:bCs/>
        </w:rPr>
        <w:t xml:space="preserve">subsequente, </w:t>
      </w:r>
      <w:r w:rsidRPr="00752251">
        <w:rPr>
          <w:bCs/>
        </w:rPr>
        <w:t>no prazo de até 3 (três) dias úteis, limitado ao último dia útil anterior à data da abertura do certame.</w:t>
      </w:r>
    </w:p>
    <w:p w14:paraId="6391FEF4" w14:textId="77777777" w:rsidR="00A20206" w:rsidRDefault="00A20206" w:rsidP="00500D77">
      <w:pPr>
        <w:pStyle w:val="Nivel3"/>
        <w:spacing w:line="360" w:lineRule="auto"/>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72EECDC6" w14:textId="77777777" w:rsidR="00A20206" w:rsidRDefault="00A20206" w:rsidP="00500D77">
      <w:pPr>
        <w:pStyle w:val="Nivel2"/>
        <w:spacing w:line="360" w:lineRule="auto"/>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4E591DCA" w14:textId="77777777" w:rsidR="00A20206" w:rsidRPr="009374BF" w:rsidRDefault="00A20206" w:rsidP="00500D77">
      <w:pPr>
        <w:pStyle w:val="Nivel2"/>
        <w:spacing w:line="360" w:lineRule="auto"/>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BD8A7C6" w14:textId="77777777" w:rsidR="00A20206" w:rsidRPr="006E1990" w:rsidRDefault="00A20206" w:rsidP="00500D77">
      <w:pPr>
        <w:pStyle w:val="Nivel2"/>
        <w:spacing w:line="360" w:lineRule="auto"/>
      </w:pPr>
      <w:r w:rsidRPr="00B918CA">
        <w:rPr>
          <w:bCs/>
        </w:rPr>
        <w:t>A ausência de pedido de esclarecimento implicará na presunção de que os interessados não tiveram dúvidas a respeito da presente licitação, razão pela qual não serão admitidos questionamentos extemporâneos.</w:t>
      </w:r>
    </w:p>
    <w:p w14:paraId="51A92527" w14:textId="77777777" w:rsidR="00A20206" w:rsidRPr="006E1990" w:rsidRDefault="00A20206" w:rsidP="00500D77">
      <w:pPr>
        <w:pStyle w:val="Nivel01"/>
        <w:spacing w:line="360" w:lineRule="auto"/>
      </w:pPr>
      <w:bookmarkStart w:id="59" w:name="_Toc135469236"/>
      <w:r>
        <w:t xml:space="preserve">DAS </w:t>
      </w:r>
      <w:r w:rsidRPr="00447F3E">
        <w:t>DISPOSIÇÕES</w:t>
      </w:r>
      <w:r>
        <w:t xml:space="preserve"> GERAIS</w:t>
      </w:r>
      <w:bookmarkEnd w:id="59"/>
    </w:p>
    <w:p w14:paraId="61033B48" w14:textId="77777777" w:rsidR="00A20206" w:rsidRPr="00500D77" w:rsidRDefault="00A20206" w:rsidP="00500D77">
      <w:pPr>
        <w:pStyle w:val="Nivel2"/>
        <w:spacing w:line="360" w:lineRule="auto"/>
      </w:pPr>
      <w:bookmarkStart w:id="60" w:name="_Hlk82473550"/>
      <w:r w:rsidRPr="00500D77">
        <w:t xml:space="preserve">Exaurida a fase recursal, será observado o disposto no art. 71 da </w:t>
      </w:r>
      <w:hyperlink r:id="rId95" w:history="1">
        <w:r w:rsidRPr="00500D77">
          <w:rPr>
            <w:rStyle w:val="Hyperlink"/>
          </w:rPr>
          <w:t>Lei nº 14.133, de 2021</w:t>
        </w:r>
      </w:hyperlink>
      <w:r w:rsidRPr="00500D77">
        <w:t>.</w:t>
      </w:r>
    </w:p>
    <w:p w14:paraId="54062B7F" w14:textId="77777777" w:rsidR="00A20206" w:rsidRPr="00500D77" w:rsidRDefault="00A20206" w:rsidP="00500D77">
      <w:pPr>
        <w:pStyle w:val="Nivel3"/>
        <w:spacing w:line="360" w:lineRule="auto"/>
      </w:pPr>
      <w:r w:rsidRPr="00500D77">
        <w:t>Constatada a regularidade dos atos praticados, a autoridade superior adjudicará o objeto da licitação ao licitante vencedor e homologará o procedimento licitatório.</w:t>
      </w:r>
    </w:p>
    <w:p w14:paraId="1F52E049" w14:textId="77777777" w:rsidR="000C0D31" w:rsidRPr="00500D77" w:rsidRDefault="000C0D31" w:rsidP="00500D77">
      <w:pPr>
        <w:pStyle w:val="Nvel2-Red"/>
        <w:spacing w:line="360" w:lineRule="auto"/>
        <w:rPr>
          <w:i w:val="0"/>
          <w:iCs w:val="0"/>
          <w:color w:val="auto"/>
        </w:rPr>
      </w:pPr>
      <w:r w:rsidRPr="00500D77">
        <w:rPr>
          <w:i w:val="0"/>
          <w:iCs w:val="0"/>
          <w:color w:val="auto"/>
        </w:rPr>
        <w:t>A disciplina da formalização da contratação observará o disposto nas subdivisões deste item 14.2.</w:t>
      </w:r>
    </w:p>
    <w:p w14:paraId="49730D49" w14:textId="73229580" w:rsidR="000C0D31" w:rsidRPr="00500D77" w:rsidRDefault="000C0D31" w:rsidP="00500D77">
      <w:pPr>
        <w:pStyle w:val="Nvel3-R"/>
        <w:spacing w:line="360" w:lineRule="auto"/>
        <w:rPr>
          <w:i w:val="0"/>
          <w:iCs w:val="0"/>
          <w:color w:val="auto"/>
        </w:rPr>
      </w:pPr>
      <w:r w:rsidRPr="00500D77">
        <w:rPr>
          <w:i w:val="0"/>
          <w:iCs w:val="0"/>
          <w:color w:val="auto"/>
        </w:rPr>
        <w:t>Após a homologação da licitação, em sendo realizada a contratação, sua formalização ocorrerá mediante a emissão de nota de empenho.</w:t>
      </w:r>
    </w:p>
    <w:p w14:paraId="3A62E91E" w14:textId="77777777" w:rsidR="00500D77" w:rsidRPr="00500D77" w:rsidRDefault="00500D77" w:rsidP="00500D77">
      <w:pPr>
        <w:pStyle w:val="Nvel4-R"/>
        <w:spacing w:line="360" w:lineRule="auto"/>
        <w:rPr>
          <w:i w:val="0"/>
          <w:iCs w:val="0"/>
          <w:color w:val="auto"/>
        </w:rPr>
      </w:pPr>
      <w:r w:rsidRPr="00500D77">
        <w:rPr>
          <w:i w:val="0"/>
          <w:iCs w:val="0"/>
          <w:color w:val="auto"/>
        </w:rPr>
        <w:t xml:space="preserve">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w:t>
      </w:r>
      <w:r w:rsidRPr="00500D77">
        <w:rPr>
          <w:i w:val="0"/>
          <w:iCs w:val="0"/>
          <w:color w:val="auto"/>
        </w:rPr>
        <w:lastRenderedPageBreak/>
        <w:t>anexando a ele os documentos comprobatórios, salvo impossibilidade devidamente justificada.</w:t>
      </w:r>
    </w:p>
    <w:p w14:paraId="7F95F125" w14:textId="77777777" w:rsidR="00500D77" w:rsidRPr="00500D77" w:rsidRDefault="00500D77" w:rsidP="00500D77">
      <w:pPr>
        <w:pStyle w:val="Nvel4-R"/>
        <w:spacing w:line="360" w:lineRule="auto"/>
        <w:rPr>
          <w:i w:val="0"/>
          <w:iCs w:val="0"/>
          <w:color w:val="auto"/>
        </w:rPr>
      </w:pPr>
      <w:r w:rsidRPr="00500D77">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651230F" w14:textId="77777777" w:rsidR="00500D77" w:rsidRPr="00500D77" w:rsidRDefault="00500D77" w:rsidP="00500D77">
      <w:pPr>
        <w:pStyle w:val="Nvel4-R"/>
        <w:spacing w:line="360" w:lineRule="auto"/>
        <w:rPr>
          <w:i w:val="0"/>
          <w:iCs w:val="0"/>
          <w:color w:val="auto"/>
        </w:rPr>
      </w:pPr>
      <w:r w:rsidRPr="00500D77">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6" w:history="1">
        <w:r w:rsidRPr="00500D77">
          <w:rPr>
            <w:rStyle w:val="Hyperlink"/>
            <w:i w:val="0"/>
            <w:iCs w:val="0"/>
            <w:color w:val="auto"/>
          </w:rPr>
          <w:t>Lei estadual nº 12.799, de 2008</w:t>
        </w:r>
      </w:hyperlink>
      <w:r w:rsidRPr="00500D77">
        <w:rPr>
          <w:i w:val="0"/>
          <w:iCs w:val="0"/>
          <w:color w:val="auto"/>
        </w:rPr>
        <w:t>.</w:t>
      </w:r>
    </w:p>
    <w:p w14:paraId="61BAD1C9" w14:textId="77777777" w:rsidR="00500D77" w:rsidRPr="00500D77" w:rsidRDefault="00500D77" w:rsidP="00500D77">
      <w:pPr>
        <w:pStyle w:val="Nvel4-R"/>
        <w:spacing w:line="360" w:lineRule="auto"/>
        <w:rPr>
          <w:i w:val="0"/>
          <w:iCs w:val="0"/>
          <w:color w:val="auto"/>
        </w:rPr>
      </w:pPr>
      <w:r w:rsidRPr="00500D77">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570EF5F8" w14:textId="77777777" w:rsidR="00500D77" w:rsidRPr="00500D77" w:rsidRDefault="00500D77" w:rsidP="00500D77">
      <w:pPr>
        <w:pStyle w:val="Nvel4-R"/>
        <w:spacing w:line="360" w:lineRule="auto"/>
        <w:rPr>
          <w:i w:val="0"/>
          <w:iCs w:val="0"/>
          <w:color w:val="auto"/>
        </w:rPr>
      </w:pPr>
      <w:r w:rsidRPr="00500D77">
        <w:rPr>
          <w:i w:val="0"/>
          <w:iCs w:val="0"/>
          <w:color w:val="auto"/>
        </w:rPr>
        <w:t>Constitui(em), igualmente, condição(ões) para a celebração da contratação:</w:t>
      </w:r>
    </w:p>
    <w:p w14:paraId="73FEFEC9" w14:textId="77777777" w:rsidR="00500D77" w:rsidRPr="00500D77" w:rsidRDefault="00500D77" w:rsidP="00500D77">
      <w:pPr>
        <w:pStyle w:val="Nivel5"/>
        <w:spacing w:line="360" w:lineRule="auto"/>
      </w:pPr>
      <w:r w:rsidRPr="00500D77">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1881611A" w14:textId="77777777" w:rsidR="00500D77" w:rsidRPr="00500D77" w:rsidRDefault="00500D77" w:rsidP="00500D77">
      <w:pPr>
        <w:pStyle w:val="Nivel5"/>
        <w:spacing w:line="360" w:lineRule="auto"/>
      </w:pPr>
      <w:r w:rsidRPr="00500D77">
        <w:t>a indicação de gestor encarregado de representar o adjudicatário com exclusividade perante o Contratante, caso se trate de sociedade cooperativa (se admitida a participação de cooperativa no item 3.10);</w:t>
      </w:r>
    </w:p>
    <w:p w14:paraId="3676F47E" w14:textId="77777777" w:rsidR="00500D77" w:rsidRPr="00500D77" w:rsidRDefault="00500D77" w:rsidP="00500D77">
      <w:pPr>
        <w:pStyle w:val="Nivel5"/>
        <w:spacing w:line="360" w:lineRule="auto"/>
      </w:pPr>
      <w:r w:rsidRPr="00500D77">
        <w:t>a apresentação do registro ou inscrição do licitante no Conselho Regional de Engenharia e Agronomia – CREA ou no Conselho de Arquitetura e Urbanismo – CAU competente, com o visto do CREA/SP ou do CAU/SP, conforme o caso, se o local do registro ou inscrição for situado em região não compreendida na área de jurisdição da referida entidade, observada a legislação aplicável.</w:t>
      </w:r>
    </w:p>
    <w:p w14:paraId="3AB616B0" w14:textId="77777777" w:rsidR="00500D77" w:rsidRPr="00500D77" w:rsidRDefault="00500D77" w:rsidP="00500D77">
      <w:pPr>
        <w:pStyle w:val="Nvel3-R"/>
        <w:spacing w:line="360" w:lineRule="auto"/>
        <w:rPr>
          <w:i w:val="0"/>
          <w:iCs w:val="0"/>
          <w:color w:val="auto"/>
        </w:rPr>
      </w:pPr>
      <w:r w:rsidRPr="00500D77">
        <w:rPr>
          <w:i w:val="0"/>
          <w:iCs w:val="0"/>
          <w:color w:val="auto"/>
        </w:rPr>
        <w:t xml:space="preserve">O adjudicatário terá o prazo de XX (XXX) dias, contados a partir da data de sua convocação, para comparecer perante a Unidade Contratante para a retirada da nota de </w:t>
      </w:r>
      <w:r w:rsidRPr="00500D77">
        <w:rPr>
          <w:i w:val="0"/>
          <w:iCs w:val="0"/>
          <w:color w:val="auto"/>
        </w:rPr>
        <w:lastRenderedPageBreak/>
        <w:t xml:space="preserve">empenho ou, alternativamente, solicitar o seu envio por meio eletrônico, sob pena de decadência do direito, sem prejuízo das sanções previstas na </w:t>
      </w:r>
      <w:hyperlink r:id="rId97" w:history="1">
        <w:r w:rsidRPr="00500D77">
          <w:rPr>
            <w:rStyle w:val="Hyperlink"/>
            <w:rFonts w:eastAsia="Arial"/>
            <w:i w:val="0"/>
            <w:iCs w:val="0"/>
            <w:color w:val="auto"/>
            <w:szCs w:val="16"/>
          </w:rPr>
          <w:t>Lei nº 14.133, de 2021</w:t>
        </w:r>
      </w:hyperlink>
      <w:r w:rsidRPr="00500D77">
        <w:rPr>
          <w:i w:val="0"/>
          <w:iCs w:val="0"/>
          <w:color w:val="auto"/>
        </w:rPr>
        <w:t>.</w:t>
      </w:r>
    </w:p>
    <w:p w14:paraId="76912A10" w14:textId="77777777" w:rsidR="00500D77" w:rsidRPr="00500D77" w:rsidRDefault="00500D77" w:rsidP="00500D77">
      <w:pPr>
        <w:pStyle w:val="Nvel4-R"/>
        <w:spacing w:line="360" w:lineRule="auto"/>
        <w:rPr>
          <w:i w:val="0"/>
          <w:iCs w:val="0"/>
          <w:color w:val="auto"/>
        </w:rPr>
      </w:pPr>
      <w:r w:rsidRPr="00500D77">
        <w:rPr>
          <w:i w:val="0"/>
          <w:iCs w:val="0"/>
          <w:color w:val="auto"/>
        </w:rPr>
        <w:t>O prazo para formalização da contratação previsto na subdivisão anterior poderá ser prorrogado por igual período, por solicitação justificada do adjudicatário e aceita pela Administração;</w:t>
      </w:r>
    </w:p>
    <w:p w14:paraId="3A0796A2" w14:textId="77777777" w:rsidR="00500D77" w:rsidRPr="00500D77" w:rsidRDefault="00500D77" w:rsidP="00500D77">
      <w:pPr>
        <w:pStyle w:val="Nvel4-R"/>
        <w:spacing w:line="360" w:lineRule="auto"/>
        <w:rPr>
          <w:i w:val="0"/>
          <w:iCs w:val="0"/>
          <w:color w:val="auto"/>
        </w:rPr>
      </w:pPr>
      <w:r w:rsidRPr="00500D77">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502A9134" w14:textId="77777777" w:rsidR="00500D77" w:rsidRPr="00500D77" w:rsidRDefault="00500D77" w:rsidP="00500D77">
      <w:pPr>
        <w:pStyle w:val="Nvel4-R"/>
        <w:spacing w:line="360" w:lineRule="auto"/>
        <w:rPr>
          <w:i w:val="0"/>
          <w:iCs w:val="0"/>
          <w:color w:val="auto"/>
        </w:rPr>
      </w:pPr>
      <w:r w:rsidRPr="00500D77">
        <w:rPr>
          <w:i w:val="0"/>
          <w:iCs w:val="0"/>
          <w:color w:val="auto"/>
        </w:rPr>
        <w:t>A retirada da Nota de Empenho ou, quando solicitado o seu envio por meio eletrônico, o envio de confirmação de recebimento, implica a ciência e a concordância pelo adjudicatário:</w:t>
      </w:r>
    </w:p>
    <w:p w14:paraId="0C115541" w14:textId="77777777" w:rsidR="00500D77" w:rsidRPr="00500D77" w:rsidRDefault="00500D77" w:rsidP="00500D77">
      <w:pPr>
        <w:pStyle w:val="Nivel5"/>
        <w:spacing w:line="360" w:lineRule="auto"/>
      </w:pPr>
      <w:r w:rsidRPr="00500D77">
        <w:rPr>
          <w:rFonts w:eastAsia="Arial"/>
        </w:rPr>
        <w:t xml:space="preserve">de que referida Nota está substituindo o instrumento de contrato, aplicando-se à relação jurídica ali estabelecida as disposições da </w:t>
      </w:r>
      <w:hyperlink r:id="rId98" w:history="1">
        <w:r w:rsidRPr="00500D77">
          <w:rPr>
            <w:rStyle w:val="Hyperlink"/>
            <w:rFonts w:eastAsia="Arial"/>
            <w:color w:val="auto"/>
          </w:rPr>
          <w:t>Lei nº 14.133, de 2021</w:t>
        </w:r>
      </w:hyperlink>
      <w:r w:rsidRPr="00500D77">
        <w:rPr>
          <w:rFonts w:eastAsia="Arial"/>
        </w:rPr>
        <w:t>;</w:t>
      </w:r>
    </w:p>
    <w:p w14:paraId="10005E88" w14:textId="77777777" w:rsidR="00500D77" w:rsidRPr="00500D77" w:rsidRDefault="00500D77" w:rsidP="00500D77">
      <w:pPr>
        <w:pStyle w:val="Nivel5"/>
        <w:spacing w:line="360" w:lineRule="auto"/>
      </w:pPr>
      <w:r w:rsidRPr="00500D77">
        <w:rPr>
          <w:rFonts w:eastAsia="Arial"/>
        </w:rPr>
        <w:t>de que está vinculado às previsões contidas neste Edital e seus Anexos e à sua proposta;</w:t>
      </w:r>
    </w:p>
    <w:p w14:paraId="7937388E" w14:textId="77777777" w:rsidR="00500D77" w:rsidRPr="00500D77" w:rsidRDefault="00500D77" w:rsidP="00500D77">
      <w:pPr>
        <w:pStyle w:val="Nivel5"/>
        <w:spacing w:line="360" w:lineRule="auto"/>
      </w:pPr>
      <w:r w:rsidRPr="00500D77">
        <w:rPr>
          <w:rFonts w:eastAsia="Arial"/>
          <w:szCs w:val="16"/>
        </w:rPr>
        <w:t xml:space="preserve">de que se aplicam às omissões as disposições da </w:t>
      </w:r>
      <w:hyperlink r:id="rId99" w:history="1">
        <w:r w:rsidRPr="00500D77">
          <w:rPr>
            <w:rStyle w:val="Hyperlink"/>
            <w:rFonts w:eastAsia="Arial"/>
            <w:color w:val="auto"/>
            <w:szCs w:val="16"/>
          </w:rPr>
          <w:t>Lei nº 14.133, de 2021</w:t>
        </w:r>
      </w:hyperlink>
      <w:r w:rsidRPr="00500D77">
        <w:rPr>
          <w:rFonts w:eastAsia="Arial"/>
          <w:szCs w:val="16"/>
        </w:rPr>
        <w:t xml:space="preserve">, e normas regulamentares pertinentes, e, subsidiariamente, as disposições da </w:t>
      </w:r>
      <w:hyperlink r:id="rId100" w:history="1">
        <w:r w:rsidRPr="00500D77">
          <w:rPr>
            <w:rStyle w:val="Hyperlink"/>
            <w:rFonts w:eastAsia="Arial"/>
            <w:color w:val="auto"/>
            <w:szCs w:val="16"/>
          </w:rPr>
          <w:t>Lei nº 8.078, de 1990</w:t>
        </w:r>
      </w:hyperlink>
      <w:r w:rsidRPr="00500D77">
        <w:rPr>
          <w:rFonts w:eastAsia="Arial"/>
          <w:szCs w:val="16"/>
        </w:rPr>
        <w:t>, e princípios gerais dos contratos;</w:t>
      </w:r>
    </w:p>
    <w:p w14:paraId="5681A5C8" w14:textId="77777777" w:rsidR="00500D77" w:rsidRPr="00500D77" w:rsidRDefault="00500D77" w:rsidP="00500D77">
      <w:pPr>
        <w:pStyle w:val="Nivel5"/>
        <w:spacing w:line="360" w:lineRule="auto"/>
        <w:rPr>
          <w:rStyle w:val="Hyperlink"/>
          <w:color w:val="auto"/>
        </w:rPr>
      </w:pPr>
      <w:r w:rsidRPr="00500D77">
        <w:rPr>
          <w:rFonts w:eastAsia="Arial"/>
        </w:rPr>
        <w:t xml:space="preserve">de que as hipóteses de extinção da contratação são aquelas previstas nos </w:t>
      </w:r>
      <w:hyperlink r:id="rId101" w:anchor="art137" w:history="1">
        <w:r w:rsidRPr="00500D77">
          <w:rPr>
            <w:rStyle w:val="Hyperlink"/>
            <w:rFonts w:eastAsia="Arial"/>
            <w:color w:val="auto"/>
          </w:rPr>
          <w:t>arts. 137 e 138 da Lei nº 14.133, de 2021</w:t>
        </w:r>
      </w:hyperlink>
      <w:r w:rsidRPr="00500D77">
        <w:rPr>
          <w:rStyle w:val="Hyperlink"/>
          <w:rFonts w:eastAsia="Arial"/>
          <w:color w:val="auto"/>
        </w:rPr>
        <w:t>;</w:t>
      </w:r>
    </w:p>
    <w:p w14:paraId="46C1CFC9" w14:textId="77777777" w:rsidR="00500D77" w:rsidRPr="00500D77" w:rsidRDefault="00500D77" w:rsidP="00500D77">
      <w:pPr>
        <w:pStyle w:val="Nivel5"/>
        <w:spacing w:line="360" w:lineRule="auto"/>
        <w:rPr>
          <w:rStyle w:val="Hyperlink"/>
          <w:color w:val="auto"/>
        </w:rPr>
      </w:pPr>
      <w:r w:rsidRPr="00500D77">
        <w:rPr>
          <w:rFonts w:eastAsia="Arial"/>
        </w:rPr>
        <w:t xml:space="preserve">dos direitos da Administração previstos nos </w:t>
      </w:r>
      <w:hyperlink r:id="rId102" w:anchor="art137" w:history="1">
        <w:r w:rsidRPr="00500D77">
          <w:rPr>
            <w:rStyle w:val="Hyperlink"/>
            <w:rFonts w:eastAsia="Arial"/>
            <w:color w:val="auto"/>
          </w:rPr>
          <w:t>arts. 137 a 139 da Lei nº 14.133, de 2021</w:t>
        </w:r>
      </w:hyperlink>
      <w:r w:rsidRPr="00500D77">
        <w:rPr>
          <w:rStyle w:val="Hyperlink"/>
          <w:rFonts w:eastAsia="Arial"/>
          <w:color w:val="auto"/>
        </w:rPr>
        <w:t>;</w:t>
      </w:r>
    </w:p>
    <w:p w14:paraId="144D1B9A" w14:textId="77777777" w:rsidR="00500D77" w:rsidRPr="00500D77" w:rsidRDefault="00500D77" w:rsidP="00500D77">
      <w:pPr>
        <w:pStyle w:val="Nivel5"/>
        <w:spacing w:line="360" w:lineRule="auto"/>
      </w:pPr>
      <w:r w:rsidRPr="00500D77">
        <w:rPr>
          <w:rFonts w:eastAsia="Arial"/>
        </w:rPr>
        <w:t>de que as condições de habilitação e contratação consignadas neste Edital deverão ser mantidas pelo fornecedor durante a vigência da contratação;</w:t>
      </w:r>
    </w:p>
    <w:p w14:paraId="6D28A4A8" w14:textId="77777777" w:rsidR="00500D77" w:rsidRPr="00500D77" w:rsidRDefault="00500D77" w:rsidP="00500D77">
      <w:pPr>
        <w:pStyle w:val="Nivel5"/>
        <w:spacing w:line="360" w:lineRule="auto"/>
        <w:rPr>
          <w:color w:val="FF0000"/>
        </w:rPr>
      </w:pPr>
      <w:r w:rsidRPr="00500D77">
        <w:t xml:space="preserve">de que serão observados a </w:t>
      </w:r>
      <w:hyperlink r:id="rId103" w:history="1">
        <w:r w:rsidRPr="00500D77">
          <w:rPr>
            <w:rStyle w:val="Hyperlink"/>
            <w:color w:val="auto"/>
          </w:rPr>
          <w:t>Lei nº 12.846, de 2013</w:t>
        </w:r>
      </w:hyperlink>
      <w:r w:rsidRPr="00500D77">
        <w:t xml:space="preserve">, e o </w:t>
      </w:r>
      <w:hyperlink r:id="rId104" w:history="1">
        <w:r w:rsidRPr="00500D77">
          <w:rPr>
            <w:rStyle w:val="Hyperlink"/>
            <w:color w:val="auto"/>
          </w:rPr>
          <w:t>Decreto estadual nº 69.588, de 2025</w:t>
        </w:r>
      </w:hyperlink>
      <w:r w:rsidRPr="00500D77">
        <w:t xml:space="preserve">, e as vedações constantes do </w:t>
      </w:r>
      <w:hyperlink r:id="rId105" w:history="1">
        <w:r w:rsidRPr="00500D77">
          <w:rPr>
            <w:rStyle w:val="Hyperlink"/>
            <w:color w:val="auto"/>
          </w:rPr>
          <w:t>Decreto estadual nº 68.829, de 2024</w:t>
        </w:r>
      </w:hyperlink>
      <w:r w:rsidRPr="00500D77">
        <w:t xml:space="preserve">, e dos artigos 14 e 48, parágrafo único, da </w:t>
      </w:r>
      <w:hyperlink r:id="rId106" w:history="1">
        <w:r w:rsidRPr="00500D77">
          <w:rPr>
            <w:rStyle w:val="Hyperlink"/>
            <w:color w:val="auto"/>
          </w:rPr>
          <w:t>Lei nº 14.133, de 2021</w:t>
        </w:r>
      </w:hyperlink>
      <w:r w:rsidRPr="00500D77">
        <w:rPr>
          <w:rFonts w:eastAsia="Arial"/>
          <w:color w:val="FF0000"/>
        </w:rPr>
        <w:t>.</w:t>
      </w:r>
    </w:p>
    <w:p w14:paraId="2022EB81" w14:textId="77777777" w:rsidR="00500D77" w:rsidRPr="00500D77" w:rsidRDefault="00500D77" w:rsidP="00500D77">
      <w:pPr>
        <w:pStyle w:val="Nvel3-R"/>
        <w:spacing w:line="360" w:lineRule="auto"/>
        <w:rPr>
          <w:i w:val="0"/>
          <w:iCs w:val="0"/>
          <w:color w:val="auto"/>
        </w:rPr>
      </w:pPr>
      <w:r w:rsidRPr="00500D77">
        <w:rPr>
          <w:i w:val="0"/>
          <w:iCs w:val="0"/>
          <w:color w:val="auto"/>
        </w:rPr>
        <w:lastRenderedPageBreak/>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7" w:history="1">
        <w:r w:rsidRPr="00500D77">
          <w:rPr>
            <w:rStyle w:val="Hyperlink"/>
            <w:i w:val="0"/>
            <w:iCs w:val="0"/>
            <w:color w:val="auto"/>
          </w:rPr>
          <w:t>Lei nº 14.133, de 2021</w:t>
        </w:r>
      </w:hyperlink>
      <w:r w:rsidRPr="00500D77">
        <w:rPr>
          <w:i w:val="0"/>
          <w:iCs w:val="0"/>
          <w:color w:val="auto"/>
        </w:rPr>
        <w:t>.</w:t>
      </w:r>
    </w:p>
    <w:p w14:paraId="76B1786B" w14:textId="77777777" w:rsidR="00500D77" w:rsidRPr="00500D77" w:rsidRDefault="00500D77" w:rsidP="00500D77">
      <w:pPr>
        <w:pStyle w:val="Nvel3-R"/>
        <w:spacing w:line="360" w:lineRule="auto"/>
        <w:rPr>
          <w:i w:val="0"/>
          <w:iCs w:val="0"/>
          <w:color w:val="auto"/>
        </w:rPr>
      </w:pPr>
      <w:r w:rsidRPr="00500D77">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8" w:history="1">
        <w:r w:rsidRPr="00500D77">
          <w:rPr>
            <w:rStyle w:val="Hyperlink"/>
            <w:i w:val="0"/>
            <w:iCs w:val="0"/>
            <w:color w:val="auto"/>
          </w:rPr>
          <w:t>Lei</w:t>
        </w:r>
        <w:r w:rsidRPr="00500D77">
          <w:rPr>
            <w:rStyle w:val="Hyperlink"/>
            <w:i w:val="0"/>
            <w:iCs w:val="0"/>
            <w:snapToGrid w:val="0"/>
            <w:color w:val="auto"/>
          </w:rPr>
          <w:t xml:space="preserve"> </w:t>
        </w:r>
        <w:r w:rsidRPr="00500D77">
          <w:rPr>
            <w:rStyle w:val="Hyperlink"/>
            <w:i w:val="0"/>
            <w:iCs w:val="0"/>
            <w:color w:val="auto"/>
          </w:rPr>
          <w:t>nº 14.133, de 2021</w:t>
        </w:r>
      </w:hyperlink>
      <w:r w:rsidRPr="00500D77">
        <w:rPr>
          <w:i w:val="0"/>
          <w:iCs w:val="0"/>
          <w:color w:val="auto"/>
        </w:rPr>
        <w:t>.</w:t>
      </w:r>
    </w:p>
    <w:p w14:paraId="0175BE0B" w14:textId="77777777" w:rsidR="005702EA" w:rsidRPr="000C0D31" w:rsidRDefault="005702EA" w:rsidP="00500D77">
      <w:pPr>
        <w:pStyle w:val="Nivel3"/>
        <w:numPr>
          <w:ilvl w:val="0"/>
          <w:numId w:val="0"/>
        </w:numPr>
        <w:spacing w:line="360" w:lineRule="auto"/>
        <w:ind w:left="284"/>
        <w:rPr>
          <w:color w:val="auto"/>
        </w:rPr>
      </w:pPr>
    </w:p>
    <w:p w14:paraId="0BBF8806" w14:textId="77777777" w:rsidR="00A20206" w:rsidRPr="00447F3E" w:rsidRDefault="00A20206" w:rsidP="00500D77">
      <w:pPr>
        <w:pStyle w:val="Nivel2"/>
        <w:spacing w:line="360" w:lineRule="auto"/>
      </w:pPr>
      <w:r w:rsidRPr="00447F3E">
        <w:t>Será divulgada ata da sessão pública no sistema eletrônico.</w:t>
      </w:r>
    </w:p>
    <w:p w14:paraId="4DD1FC56" w14:textId="77777777" w:rsidR="00A20206" w:rsidRPr="00447F3E" w:rsidRDefault="00A20206" w:rsidP="00500D77">
      <w:pPr>
        <w:pStyle w:val="Nivel2"/>
        <w:spacing w:line="360" w:lineRule="auto"/>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0BCA44E4" w14:textId="77777777" w:rsidR="00A20206" w:rsidRPr="00447F3E" w:rsidRDefault="00A20206" w:rsidP="00500D77">
      <w:pPr>
        <w:pStyle w:val="Nivel2"/>
        <w:spacing w:line="360" w:lineRule="auto"/>
      </w:pPr>
      <w:r w:rsidRPr="00447F3E">
        <w:t>Todas as referências de tempo no Edital, no aviso e durante a sessão pública observarão o horário de Brasília - DF.</w:t>
      </w:r>
    </w:p>
    <w:p w14:paraId="69C1838A" w14:textId="77777777" w:rsidR="00A20206" w:rsidRPr="00447F3E" w:rsidRDefault="00A20206" w:rsidP="00500D77">
      <w:pPr>
        <w:pStyle w:val="Nivel2"/>
        <w:spacing w:line="360" w:lineRule="auto"/>
      </w:pPr>
      <w:r w:rsidRPr="00447F3E">
        <w:t>A homologação do resultado desta licitação não implicará direito à contratação.</w:t>
      </w:r>
    </w:p>
    <w:p w14:paraId="3FE0457C" w14:textId="77777777" w:rsidR="00A20206" w:rsidRDefault="00A20206" w:rsidP="00500D77">
      <w:pPr>
        <w:pStyle w:val="Nivel2"/>
        <w:spacing w:line="360" w:lineRule="auto"/>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19D685A8" w14:textId="77777777" w:rsidR="00A20206" w:rsidRPr="00447F3E" w:rsidRDefault="00A20206" w:rsidP="00500D77">
      <w:pPr>
        <w:pStyle w:val="Nivel2"/>
        <w:spacing w:line="360" w:lineRule="auto"/>
      </w:pPr>
      <w:r w:rsidRPr="00217987">
        <w:t xml:space="preserve">Os casos omissos serão solucionados pelo </w:t>
      </w:r>
      <w:r>
        <w:t>p</w:t>
      </w:r>
      <w:r w:rsidRPr="00217987">
        <w:t>regoeiro</w:t>
      </w:r>
      <w:r>
        <w:t>.</w:t>
      </w:r>
    </w:p>
    <w:p w14:paraId="55D24F2D" w14:textId="77777777" w:rsidR="00A20206" w:rsidRPr="00447F3E" w:rsidRDefault="00A20206" w:rsidP="00500D77">
      <w:pPr>
        <w:pStyle w:val="Nivel2"/>
        <w:spacing w:line="360" w:lineRule="auto"/>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003466B1" w14:textId="77777777" w:rsidR="00A20206" w:rsidRPr="00447F3E" w:rsidRDefault="00A20206" w:rsidP="00500D77">
      <w:pPr>
        <w:pStyle w:val="Nivel2"/>
        <w:spacing w:line="360" w:lineRule="auto"/>
      </w:pPr>
      <w:r w:rsidRPr="00447F3E">
        <w:t>Na contagem dos prazos estabelecidos neste Edital e seus Anexos, excluir-se-á o dia do início e incluir-se-á o do vencimento. Só se iniciam e vencem os prazos em dias de expediente na Administração.</w:t>
      </w:r>
    </w:p>
    <w:p w14:paraId="755432A5" w14:textId="77777777" w:rsidR="00A20206" w:rsidRDefault="00A20206" w:rsidP="00500D77">
      <w:pPr>
        <w:pStyle w:val="Nivel2"/>
        <w:spacing w:line="360" w:lineRule="auto"/>
      </w:pPr>
      <w:r w:rsidRPr="00C6048A">
        <w:lastRenderedPageBreak/>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3A27D370" w14:textId="77777777" w:rsidR="00A20206" w:rsidRDefault="00A20206" w:rsidP="00500D77">
      <w:pPr>
        <w:pStyle w:val="Nivel3"/>
        <w:spacing w:line="360" w:lineRule="auto"/>
      </w:pPr>
      <w:r w:rsidRPr="00C6048A">
        <w:t>As falhas passíveis de saneamento na documentação apresentada pelo licitante são aquelas cujo conteúdo retrate situação fática ou jurídica já existente na data da abertura da sessão pública deste Pregão.</w:t>
      </w:r>
    </w:p>
    <w:p w14:paraId="24E73C57" w14:textId="77777777" w:rsidR="00A20206" w:rsidRPr="00447F3E" w:rsidRDefault="00A20206" w:rsidP="00500D77">
      <w:pPr>
        <w:pStyle w:val="Nivel3"/>
        <w:spacing w:line="360" w:lineRule="auto"/>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inciso III do art</w:t>
      </w:r>
      <w:r>
        <w:t>.</w:t>
      </w:r>
      <w:r w:rsidRPr="00C6048A">
        <w:t xml:space="preserve"> 12 da </w:t>
      </w:r>
      <w:hyperlink r:id="rId10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602A87A" w14:textId="77777777" w:rsidR="00A20206" w:rsidRPr="006E1990" w:rsidRDefault="00A20206" w:rsidP="00500D77">
      <w:pPr>
        <w:pStyle w:val="Nivel2"/>
        <w:spacing w:line="360" w:lineRule="auto"/>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3F06261D" w14:textId="77777777" w:rsidR="00A20206" w:rsidRPr="006E1990" w:rsidRDefault="00A20206" w:rsidP="00500D77">
      <w:pPr>
        <w:pStyle w:val="Nivel2"/>
        <w:spacing w:line="360" w:lineRule="auto"/>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compras.gov.br.</w:t>
      </w:r>
      <w:r w:rsidRPr="006E1990">
        <w:t>.</w:t>
      </w:r>
    </w:p>
    <w:p w14:paraId="69F0FF8C" w14:textId="77777777" w:rsidR="00A20206" w:rsidRPr="003D3EF9" w:rsidRDefault="00A20206" w:rsidP="00500D77">
      <w:pPr>
        <w:pStyle w:val="Nivel2"/>
        <w:spacing w:line="360" w:lineRule="auto"/>
        <w:rPr>
          <w:rFonts w:eastAsia="Times New Roman"/>
        </w:rPr>
      </w:pPr>
      <w:r w:rsidRPr="00FB5421">
        <w:rPr>
          <w:iCs/>
        </w:rPr>
        <w:t>Para dirimir quaisquer questões decorrentes da licitação, não resolvidas na esfera administrativa, será competente o foro da Comarca da Capital do Estado de São Paulo.</w:t>
      </w:r>
    </w:p>
    <w:p w14:paraId="5D8895F8" w14:textId="77777777" w:rsidR="00A20206" w:rsidRPr="006E1990" w:rsidRDefault="00A20206" w:rsidP="00500D77">
      <w:pPr>
        <w:pStyle w:val="Nivel2"/>
        <w:spacing w:line="360" w:lineRule="auto"/>
        <w:rPr>
          <w:rFonts w:eastAsia="Times New Roman"/>
        </w:rPr>
      </w:pPr>
      <w:r w:rsidRPr="00447F3E">
        <w:t>Integram</w:t>
      </w:r>
      <w:r w:rsidRPr="006E1990">
        <w:t xml:space="preserve"> este Edital, para todos os fins e efeitos, os seguintes </w:t>
      </w:r>
      <w:r>
        <w:t>A</w:t>
      </w:r>
      <w:r w:rsidRPr="006E1990">
        <w:t>nexos:</w:t>
      </w:r>
    </w:p>
    <w:p w14:paraId="5BEE2B73" w14:textId="77777777" w:rsidR="00A20206" w:rsidRPr="003D3EF9" w:rsidRDefault="00A20206" w:rsidP="00500D77">
      <w:pPr>
        <w:pStyle w:val="Nvel3-R"/>
        <w:spacing w:line="360" w:lineRule="auto"/>
      </w:pPr>
      <w:r w:rsidRPr="003D3EF9">
        <w:t xml:space="preserve">ANEXO I </w:t>
      </w:r>
      <w:r w:rsidR="004E19C3">
        <w:t xml:space="preserve">– </w:t>
      </w:r>
      <w:r w:rsidRPr="003D3EF9">
        <w:t>Termo</w:t>
      </w:r>
      <w:r w:rsidR="004E19C3">
        <w:t xml:space="preserve"> </w:t>
      </w:r>
      <w:r w:rsidRPr="003D3EF9">
        <w:t>de Referência</w:t>
      </w:r>
      <w:r>
        <w:t>;</w:t>
      </w:r>
    </w:p>
    <w:p w14:paraId="5B05CB3E" w14:textId="77777777" w:rsidR="00A20206" w:rsidRDefault="00A20206" w:rsidP="00500D77">
      <w:pPr>
        <w:pStyle w:val="Nvel3-R"/>
        <w:spacing w:line="360" w:lineRule="auto"/>
      </w:pPr>
      <w:r>
        <w:t>ANEXO I</w:t>
      </w:r>
      <w:r w:rsidR="004E19C3">
        <w:t>I</w:t>
      </w:r>
      <w:r>
        <w:t xml:space="preserve"> – </w:t>
      </w:r>
      <w:r w:rsidRPr="00DB6A3D">
        <w:t xml:space="preserve">Modelo </w:t>
      </w:r>
      <w:r w:rsidR="00D20410">
        <w:t>d</w:t>
      </w:r>
      <w:r w:rsidRPr="00DB6A3D">
        <w:t>a planilha de proposta</w:t>
      </w:r>
      <w:r>
        <w:t>;</w:t>
      </w:r>
    </w:p>
    <w:p w14:paraId="0852FC05" w14:textId="77777777" w:rsidR="00A20206" w:rsidRDefault="004E19C3" w:rsidP="00500D77">
      <w:pPr>
        <w:pStyle w:val="Nvel3-R"/>
        <w:spacing w:line="360" w:lineRule="auto"/>
      </w:pPr>
      <w:r>
        <w:t>ANEXO III</w:t>
      </w:r>
      <w:r w:rsidR="00A20206">
        <w:t xml:space="preserve"> – Modelo(s) de Declaração(ões);</w:t>
      </w:r>
    </w:p>
    <w:p w14:paraId="729AEDE8" w14:textId="77777777" w:rsidR="00D20410" w:rsidRDefault="00D20410" w:rsidP="00500D77">
      <w:pPr>
        <w:pStyle w:val="Nvel3-R"/>
        <w:spacing w:line="360" w:lineRule="auto"/>
      </w:pPr>
      <w:r>
        <w:t>ANEXO IV – Cópia da resolução SS-92, de 10-11-2016</w:t>
      </w:r>
    </w:p>
    <w:p w14:paraId="3CA5CFEC" w14:textId="77777777" w:rsidR="009607E4" w:rsidRDefault="009607E4" w:rsidP="00500D77">
      <w:pPr>
        <w:pStyle w:val="Nvel3-R"/>
        <w:numPr>
          <w:ilvl w:val="0"/>
          <w:numId w:val="0"/>
        </w:numPr>
        <w:spacing w:line="360" w:lineRule="auto"/>
        <w:ind w:left="284"/>
      </w:pPr>
    </w:p>
    <w:p w14:paraId="40266747" w14:textId="77777777" w:rsidR="00A20206" w:rsidRPr="006E1990" w:rsidRDefault="00A20206" w:rsidP="00500D77">
      <w:pPr>
        <w:pStyle w:val="Nivel2"/>
        <w:numPr>
          <w:ilvl w:val="0"/>
          <w:numId w:val="0"/>
        </w:numPr>
        <w:spacing w:line="360" w:lineRule="auto"/>
        <w:ind w:left="4969"/>
      </w:pPr>
    </w:p>
    <w:p w14:paraId="1C54E0C4" w14:textId="1B4870A0" w:rsidR="00A20206" w:rsidRDefault="00AF1F26" w:rsidP="00500D77">
      <w:pPr>
        <w:spacing w:beforeLines="120" w:before="288" w:afterLines="120" w:after="288" w:line="360"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t>São Paulo,</w:t>
      </w:r>
      <w:r w:rsidR="003654A6">
        <w:rPr>
          <w:rFonts w:ascii="Arial" w:eastAsia="MS Mincho" w:hAnsi="Arial" w:cs="Arial"/>
          <w:i/>
          <w:iCs/>
          <w:color w:val="FF0000"/>
          <w:sz w:val="20"/>
          <w:szCs w:val="20"/>
        </w:rPr>
        <w:t xml:space="preserve"> </w:t>
      </w:r>
      <w:r w:rsidR="007A653D">
        <w:rPr>
          <w:rFonts w:ascii="Arial" w:eastAsia="MS Mincho" w:hAnsi="Arial" w:cs="Arial"/>
          <w:i/>
          <w:iCs/>
          <w:color w:val="FF0000"/>
          <w:sz w:val="20"/>
          <w:szCs w:val="20"/>
        </w:rPr>
        <w:t>15</w:t>
      </w:r>
      <w:bookmarkStart w:id="61" w:name="_GoBack"/>
      <w:bookmarkEnd w:id="61"/>
      <w:r w:rsidR="002B12CB">
        <w:rPr>
          <w:rFonts w:ascii="Arial" w:eastAsia="MS Mincho" w:hAnsi="Arial" w:cs="Arial"/>
          <w:i/>
          <w:iCs/>
          <w:color w:val="FF0000"/>
          <w:sz w:val="20"/>
          <w:szCs w:val="20"/>
        </w:rPr>
        <w:t xml:space="preserve"> </w:t>
      </w:r>
      <w:r w:rsidR="00837541">
        <w:rPr>
          <w:rFonts w:ascii="Arial" w:eastAsia="MS Mincho" w:hAnsi="Arial" w:cs="Arial"/>
          <w:i/>
          <w:iCs/>
          <w:color w:val="FF0000"/>
          <w:sz w:val="20"/>
          <w:szCs w:val="20"/>
        </w:rPr>
        <w:t>de</w:t>
      </w:r>
      <w:r w:rsidR="003654A6">
        <w:rPr>
          <w:rFonts w:ascii="Arial" w:eastAsia="MS Mincho" w:hAnsi="Arial" w:cs="Arial"/>
          <w:i/>
          <w:iCs/>
          <w:color w:val="FF0000"/>
          <w:sz w:val="20"/>
          <w:szCs w:val="20"/>
        </w:rPr>
        <w:t xml:space="preserve"> </w:t>
      </w:r>
      <w:r w:rsidR="003C6CCF">
        <w:rPr>
          <w:rFonts w:ascii="Arial" w:eastAsia="MS Mincho" w:hAnsi="Arial" w:cs="Arial"/>
          <w:i/>
          <w:iCs/>
          <w:color w:val="FF0000"/>
          <w:sz w:val="20"/>
          <w:szCs w:val="20"/>
        </w:rPr>
        <w:t>setembro</w:t>
      </w:r>
      <w:r>
        <w:rPr>
          <w:rFonts w:ascii="Arial" w:eastAsia="MS Mincho" w:hAnsi="Arial" w:cs="Arial"/>
          <w:i/>
          <w:iCs/>
          <w:color w:val="FF0000"/>
          <w:sz w:val="20"/>
          <w:szCs w:val="20"/>
        </w:rPr>
        <w:t xml:space="preserve"> de 202</w:t>
      </w:r>
      <w:r w:rsidR="008C4A82">
        <w:rPr>
          <w:rFonts w:ascii="Arial" w:eastAsia="MS Mincho" w:hAnsi="Arial" w:cs="Arial"/>
          <w:i/>
          <w:iCs/>
          <w:color w:val="FF0000"/>
          <w:sz w:val="20"/>
          <w:szCs w:val="20"/>
        </w:rPr>
        <w:t>5</w:t>
      </w:r>
      <w:r w:rsidR="00AB78BA">
        <w:rPr>
          <w:rFonts w:ascii="Arial" w:eastAsia="MS Mincho" w:hAnsi="Arial" w:cs="Arial"/>
          <w:i/>
          <w:iCs/>
          <w:color w:val="FF0000"/>
          <w:sz w:val="20"/>
          <w:szCs w:val="20"/>
        </w:rPr>
        <w:t>.</w:t>
      </w:r>
    </w:p>
    <w:p w14:paraId="7F3F8E19" w14:textId="77777777" w:rsidR="009607E4" w:rsidRPr="006E1990" w:rsidRDefault="009607E4" w:rsidP="00500D77">
      <w:pPr>
        <w:spacing w:beforeLines="120" w:before="288" w:afterLines="120" w:after="288" w:line="360" w:lineRule="auto"/>
        <w:ind w:firstLine="567"/>
        <w:jc w:val="center"/>
        <w:rPr>
          <w:rFonts w:ascii="Arial" w:eastAsia="MS Mincho" w:hAnsi="Arial" w:cs="Arial"/>
          <w:color w:val="000000"/>
          <w:sz w:val="20"/>
          <w:szCs w:val="20"/>
        </w:rPr>
      </w:pPr>
    </w:p>
    <w:bookmarkEnd w:id="60"/>
    <w:p w14:paraId="443B5F8D" w14:textId="7913E7B7" w:rsidR="00A20206" w:rsidRDefault="00A96EA8" w:rsidP="00500D77">
      <w:pPr>
        <w:spacing w:line="360" w:lineRule="auto"/>
        <w:jc w:val="center"/>
        <w:rPr>
          <w:rFonts w:ascii="Arial" w:hAnsi="Arial" w:cs="Arial"/>
          <w:sz w:val="20"/>
          <w:szCs w:val="20"/>
        </w:rPr>
      </w:pPr>
      <w:r>
        <w:rPr>
          <w:rFonts w:ascii="Arial" w:hAnsi="Arial" w:cs="Arial"/>
          <w:sz w:val="20"/>
          <w:szCs w:val="20"/>
        </w:rPr>
        <w:lastRenderedPageBreak/>
        <w:t>Diana Rosseto Andrade</w:t>
      </w:r>
    </w:p>
    <w:p w14:paraId="34CD717A" w14:textId="77777777" w:rsidR="00D20410" w:rsidRDefault="00D20410" w:rsidP="00500D77">
      <w:pPr>
        <w:spacing w:line="360" w:lineRule="auto"/>
        <w:jc w:val="center"/>
        <w:rPr>
          <w:rFonts w:ascii="Arial" w:hAnsi="Arial" w:cs="Arial"/>
          <w:sz w:val="20"/>
          <w:szCs w:val="20"/>
        </w:rPr>
      </w:pPr>
      <w:r>
        <w:rPr>
          <w:rFonts w:ascii="Arial" w:hAnsi="Arial" w:cs="Arial"/>
          <w:sz w:val="20"/>
          <w:szCs w:val="20"/>
        </w:rPr>
        <w:t>Diretor Técnico I</w:t>
      </w:r>
    </w:p>
    <w:p w14:paraId="48871336" w14:textId="40F8F8C5" w:rsidR="008C4A82" w:rsidRDefault="008C4A82" w:rsidP="00500D77">
      <w:pPr>
        <w:spacing w:line="360" w:lineRule="auto"/>
        <w:jc w:val="center"/>
        <w:rPr>
          <w:rFonts w:ascii="Arial" w:hAnsi="Arial" w:cs="Arial"/>
          <w:sz w:val="20"/>
          <w:szCs w:val="20"/>
        </w:rPr>
      </w:pPr>
    </w:p>
    <w:p w14:paraId="65C88FD9" w14:textId="77777777" w:rsidR="00D20410" w:rsidRDefault="00D20410" w:rsidP="00500D77">
      <w:pPr>
        <w:spacing w:line="360" w:lineRule="auto"/>
        <w:jc w:val="center"/>
        <w:rPr>
          <w:rFonts w:ascii="Arial" w:hAnsi="Arial" w:cs="Arial"/>
          <w:sz w:val="20"/>
          <w:szCs w:val="20"/>
        </w:rPr>
      </w:pPr>
    </w:p>
    <w:p w14:paraId="5A4353C5" w14:textId="77777777" w:rsidR="00D20410" w:rsidRDefault="00D20410" w:rsidP="00500D77">
      <w:pPr>
        <w:spacing w:line="360" w:lineRule="auto"/>
        <w:jc w:val="center"/>
        <w:rPr>
          <w:rFonts w:ascii="Arial" w:hAnsi="Arial" w:cs="Arial"/>
          <w:sz w:val="20"/>
          <w:szCs w:val="20"/>
        </w:rPr>
      </w:pPr>
      <w:r>
        <w:rPr>
          <w:rFonts w:ascii="Arial" w:hAnsi="Arial" w:cs="Arial"/>
          <w:sz w:val="20"/>
          <w:szCs w:val="20"/>
        </w:rPr>
        <w:t>Alexandre Gonçalves</w:t>
      </w:r>
    </w:p>
    <w:p w14:paraId="63F18CFF" w14:textId="77777777" w:rsidR="00D20410" w:rsidRDefault="00D20410" w:rsidP="00500D77">
      <w:pPr>
        <w:spacing w:line="360" w:lineRule="auto"/>
        <w:jc w:val="center"/>
        <w:rPr>
          <w:rFonts w:ascii="Arial" w:hAnsi="Arial" w:cs="Arial"/>
          <w:sz w:val="20"/>
          <w:szCs w:val="20"/>
        </w:rPr>
      </w:pPr>
      <w:r>
        <w:rPr>
          <w:rFonts w:ascii="Arial" w:hAnsi="Arial" w:cs="Arial"/>
          <w:sz w:val="20"/>
          <w:szCs w:val="20"/>
        </w:rPr>
        <w:t>Diretor Técnico de Saúde III</w:t>
      </w:r>
    </w:p>
    <w:p w14:paraId="44BB0A13" w14:textId="77777777" w:rsidR="00A20206" w:rsidRDefault="00A20206" w:rsidP="00500D77">
      <w:pPr>
        <w:spacing w:line="360" w:lineRule="auto"/>
        <w:rPr>
          <w:rFonts w:ascii="Arial" w:hAnsi="Arial" w:cs="Arial"/>
          <w:sz w:val="20"/>
          <w:szCs w:val="20"/>
        </w:rPr>
      </w:pPr>
      <w:r>
        <w:rPr>
          <w:rFonts w:ascii="Arial" w:hAnsi="Arial" w:cs="Arial"/>
          <w:sz w:val="20"/>
          <w:szCs w:val="20"/>
        </w:rPr>
        <w:br w:type="page"/>
      </w:r>
    </w:p>
    <w:p w14:paraId="567E42E8" w14:textId="77777777" w:rsidR="00A20206" w:rsidRPr="003D3EF9" w:rsidRDefault="00A20206" w:rsidP="00500D77">
      <w:pPr>
        <w:spacing w:line="360" w:lineRule="auto"/>
        <w:jc w:val="center"/>
        <w:rPr>
          <w:rFonts w:ascii="Arial" w:hAnsi="Arial" w:cs="Arial"/>
          <w:b/>
          <w:bCs/>
          <w:sz w:val="20"/>
          <w:szCs w:val="20"/>
        </w:rPr>
      </w:pPr>
      <w:r w:rsidRPr="003D3EF9">
        <w:rPr>
          <w:rFonts w:ascii="Arial" w:hAnsi="Arial" w:cs="Arial"/>
          <w:b/>
          <w:bCs/>
          <w:sz w:val="20"/>
          <w:szCs w:val="20"/>
        </w:rPr>
        <w:lastRenderedPageBreak/>
        <w:t>ANEXO I</w:t>
      </w:r>
    </w:p>
    <w:p w14:paraId="44D9AD7A" w14:textId="77777777" w:rsidR="00A20206" w:rsidRPr="003D3EF9" w:rsidRDefault="00A20206" w:rsidP="00500D77">
      <w:pPr>
        <w:spacing w:line="360" w:lineRule="auto"/>
        <w:jc w:val="center"/>
        <w:rPr>
          <w:rFonts w:ascii="Arial" w:hAnsi="Arial" w:cs="Arial"/>
          <w:b/>
          <w:bCs/>
          <w:sz w:val="20"/>
          <w:szCs w:val="20"/>
        </w:rPr>
      </w:pPr>
    </w:p>
    <w:p w14:paraId="6DE0EA13" w14:textId="77777777" w:rsidR="00A20206" w:rsidRDefault="00A20206" w:rsidP="00500D77">
      <w:pPr>
        <w:spacing w:line="360" w:lineRule="auto"/>
        <w:jc w:val="center"/>
        <w:rPr>
          <w:rFonts w:ascii="Arial" w:hAnsi="Arial" w:cs="Arial"/>
          <w:b/>
          <w:bCs/>
          <w:sz w:val="20"/>
          <w:szCs w:val="20"/>
        </w:rPr>
      </w:pPr>
      <w:r w:rsidRPr="003D3EF9">
        <w:rPr>
          <w:rFonts w:ascii="Arial" w:hAnsi="Arial" w:cs="Arial"/>
          <w:b/>
          <w:bCs/>
          <w:sz w:val="20"/>
          <w:szCs w:val="20"/>
        </w:rPr>
        <w:t>TERMO DE REFERÊNCIA</w:t>
      </w:r>
    </w:p>
    <w:p w14:paraId="6880C30D" w14:textId="77777777" w:rsidR="00EA371F" w:rsidRDefault="00EA371F" w:rsidP="00500D77">
      <w:pPr>
        <w:spacing w:line="360" w:lineRule="auto"/>
        <w:jc w:val="center"/>
        <w:rPr>
          <w:rFonts w:ascii="Arial" w:hAnsi="Arial" w:cs="Arial"/>
          <w:b/>
          <w:bCs/>
          <w:sz w:val="20"/>
          <w:szCs w:val="20"/>
        </w:rPr>
      </w:pPr>
    </w:p>
    <w:p w14:paraId="2EC7B625" w14:textId="2C8D06FE" w:rsidR="00546573" w:rsidRDefault="00422259" w:rsidP="00500D77">
      <w:pPr>
        <w:spacing w:line="360" w:lineRule="auto"/>
        <w:jc w:val="center"/>
        <w:outlineLvl w:val="0"/>
        <w:rPr>
          <w:rFonts w:ascii="Arial" w:hAnsi="Arial" w:cs="Arial"/>
          <w:b/>
          <w:sz w:val="20"/>
          <w:szCs w:val="20"/>
        </w:rPr>
      </w:pPr>
      <w:r w:rsidRPr="00422259">
        <w:rPr>
          <w:rFonts w:ascii="Arial" w:hAnsi="Arial" w:cs="Arial"/>
          <w:b/>
          <w:sz w:val="20"/>
          <w:szCs w:val="20"/>
        </w:rPr>
        <w:t xml:space="preserve">AQUISIÇÃO DE </w:t>
      </w:r>
      <w:r w:rsidR="00807DB2">
        <w:rPr>
          <w:rFonts w:ascii="Arial" w:hAnsi="Arial" w:cs="Arial"/>
          <w:b/>
          <w:sz w:val="20"/>
          <w:szCs w:val="20"/>
        </w:rPr>
        <w:t>MEDICAMENTOS (</w:t>
      </w:r>
      <w:r w:rsidR="008E5E97">
        <w:rPr>
          <w:rFonts w:ascii="Arial" w:hAnsi="Arial" w:cs="Arial"/>
          <w:b/>
          <w:sz w:val="20"/>
          <w:szCs w:val="20"/>
        </w:rPr>
        <w:t>VITAMINAS + SAIS MINERAIS</w:t>
      </w:r>
      <w:r w:rsidR="003C6CCF">
        <w:rPr>
          <w:rFonts w:ascii="Arial" w:hAnsi="Arial" w:cs="Arial"/>
          <w:b/>
          <w:sz w:val="20"/>
          <w:szCs w:val="20"/>
        </w:rPr>
        <w:t xml:space="preserve"> E OUTROS</w:t>
      </w:r>
      <w:r w:rsidR="00807DB2">
        <w:rPr>
          <w:rFonts w:ascii="Arial" w:hAnsi="Arial" w:cs="Arial"/>
          <w:b/>
          <w:sz w:val="20"/>
          <w:szCs w:val="20"/>
        </w:rPr>
        <w:t>)</w:t>
      </w:r>
      <w:r w:rsidRPr="00422259">
        <w:rPr>
          <w:rFonts w:ascii="Arial" w:hAnsi="Arial" w:cs="Arial"/>
          <w:b/>
          <w:sz w:val="20"/>
          <w:szCs w:val="20"/>
        </w:rPr>
        <w:t>, entrega imediata</w:t>
      </w:r>
    </w:p>
    <w:p w14:paraId="3EA37CE9" w14:textId="77777777" w:rsidR="00422259" w:rsidRDefault="00422259" w:rsidP="00500D77">
      <w:pPr>
        <w:spacing w:line="360" w:lineRule="auto"/>
        <w:jc w:val="both"/>
        <w:outlineLvl w:val="0"/>
        <w:rPr>
          <w:rFonts w:ascii="Arial" w:hAnsi="Arial" w:cs="Arial"/>
          <w:b/>
          <w:sz w:val="20"/>
          <w:szCs w:val="20"/>
        </w:rPr>
      </w:pPr>
    </w:p>
    <w:p w14:paraId="5510FD12" w14:textId="32EF2912" w:rsidR="003654A6" w:rsidRDefault="00422259" w:rsidP="001F385F">
      <w:pPr>
        <w:pStyle w:val="PargrafodaLista"/>
        <w:numPr>
          <w:ilvl w:val="0"/>
          <w:numId w:val="30"/>
        </w:numPr>
        <w:spacing w:line="360" w:lineRule="auto"/>
        <w:jc w:val="both"/>
        <w:outlineLvl w:val="0"/>
        <w:rPr>
          <w:rFonts w:ascii="Arial" w:hAnsi="Arial" w:cs="Arial"/>
          <w:b/>
          <w:sz w:val="20"/>
          <w:szCs w:val="20"/>
        </w:rPr>
      </w:pPr>
      <w:r w:rsidRPr="00004ECD">
        <w:rPr>
          <w:rFonts w:ascii="Arial" w:hAnsi="Arial" w:cs="Arial"/>
          <w:b/>
          <w:sz w:val="20"/>
          <w:szCs w:val="20"/>
        </w:rPr>
        <w:t>DESCRITIVO</w:t>
      </w:r>
    </w:p>
    <w:tbl>
      <w:tblPr>
        <w:tblW w:w="0" w:type="auto"/>
        <w:jc w:val="center"/>
        <w:tblCellMar>
          <w:left w:w="70" w:type="dxa"/>
          <w:right w:w="70" w:type="dxa"/>
        </w:tblCellMar>
        <w:tblLook w:val="04A0" w:firstRow="1" w:lastRow="0" w:firstColumn="1" w:lastColumn="0" w:noHBand="0" w:noVBand="1"/>
      </w:tblPr>
      <w:tblGrid>
        <w:gridCol w:w="523"/>
        <w:gridCol w:w="3663"/>
        <w:gridCol w:w="2452"/>
        <w:gridCol w:w="836"/>
        <w:gridCol w:w="1170"/>
      </w:tblGrid>
      <w:tr w:rsidR="008E5E97" w:rsidRPr="008660FF" w14:paraId="6562639E" w14:textId="77777777" w:rsidTr="008E5E97">
        <w:trPr>
          <w:trHeight w:val="585"/>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EEECE1"/>
            <w:noWrap/>
            <w:vAlign w:val="center"/>
            <w:hideMark/>
          </w:tcPr>
          <w:p w14:paraId="5E9613D0" w14:textId="77777777" w:rsidR="008E5E97" w:rsidRPr="008660FF" w:rsidRDefault="008E5E97" w:rsidP="00D002BD">
            <w:pPr>
              <w:jc w:val="center"/>
              <w:rPr>
                <w:rFonts w:ascii="Calibri" w:eastAsia="Times New Roman" w:hAnsi="Calibri" w:cs="Calibri"/>
                <w:b/>
                <w:bCs/>
                <w:color w:val="000000"/>
                <w:sz w:val="18"/>
                <w:szCs w:val="18"/>
              </w:rPr>
            </w:pPr>
            <w:r w:rsidRPr="008660FF">
              <w:rPr>
                <w:rFonts w:ascii="Calibri" w:eastAsia="Times New Roman" w:hAnsi="Calibri" w:cs="Calibri"/>
                <w:b/>
                <w:bCs/>
                <w:color w:val="000000"/>
                <w:sz w:val="18"/>
                <w:szCs w:val="18"/>
              </w:rPr>
              <w:t>ITEM</w:t>
            </w:r>
          </w:p>
        </w:tc>
        <w:tc>
          <w:tcPr>
            <w:tcW w:w="0" w:type="auto"/>
            <w:tcBorders>
              <w:top w:val="single" w:sz="4" w:space="0" w:color="000000"/>
              <w:left w:val="nil"/>
              <w:bottom w:val="single" w:sz="4" w:space="0" w:color="000000"/>
              <w:right w:val="single" w:sz="4" w:space="0" w:color="000000"/>
            </w:tcBorders>
            <w:shd w:val="clear" w:color="000000" w:fill="EEECE1"/>
            <w:vAlign w:val="center"/>
            <w:hideMark/>
          </w:tcPr>
          <w:p w14:paraId="3E82F6BE" w14:textId="77777777" w:rsidR="008E5E97" w:rsidRPr="008660FF" w:rsidRDefault="008E5E97" w:rsidP="00D002BD">
            <w:pPr>
              <w:jc w:val="center"/>
              <w:rPr>
                <w:rFonts w:ascii="Calibri" w:eastAsia="Times New Roman" w:hAnsi="Calibri" w:cs="Calibri"/>
                <w:b/>
                <w:bCs/>
                <w:sz w:val="18"/>
                <w:szCs w:val="18"/>
              </w:rPr>
            </w:pPr>
            <w:r w:rsidRPr="008660FF">
              <w:rPr>
                <w:rFonts w:ascii="Calibri" w:eastAsia="Times New Roman" w:hAnsi="Calibri" w:cs="Calibri"/>
                <w:b/>
                <w:bCs/>
                <w:sz w:val="18"/>
                <w:szCs w:val="18"/>
              </w:rPr>
              <w:t>MEDICAMENTO</w:t>
            </w:r>
          </w:p>
        </w:tc>
        <w:tc>
          <w:tcPr>
            <w:tcW w:w="0" w:type="auto"/>
            <w:tcBorders>
              <w:top w:val="single" w:sz="4" w:space="0" w:color="000000"/>
              <w:left w:val="nil"/>
              <w:bottom w:val="single" w:sz="4" w:space="0" w:color="000000"/>
              <w:right w:val="single" w:sz="4" w:space="0" w:color="000000"/>
            </w:tcBorders>
            <w:shd w:val="clear" w:color="000000" w:fill="EEECE1"/>
            <w:vAlign w:val="center"/>
            <w:hideMark/>
          </w:tcPr>
          <w:p w14:paraId="4140AB3E" w14:textId="77777777" w:rsidR="008E5E97" w:rsidRPr="008660FF" w:rsidRDefault="008E5E97" w:rsidP="00D002BD">
            <w:pPr>
              <w:jc w:val="center"/>
              <w:rPr>
                <w:rFonts w:ascii="Calibri" w:eastAsia="Times New Roman" w:hAnsi="Calibri" w:cs="Calibri"/>
                <w:b/>
                <w:bCs/>
                <w:sz w:val="18"/>
                <w:szCs w:val="18"/>
              </w:rPr>
            </w:pPr>
            <w:r w:rsidRPr="008660FF">
              <w:rPr>
                <w:rFonts w:ascii="Calibri" w:eastAsia="Times New Roman" w:hAnsi="Calibri" w:cs="Calibri"/>
                <w:b/>
                <w:bCs/>
                <w:sz w:val="18"/>
                <w:szCs w:val="18"/>
              </w:rPr>
              <w:t>APRESENTAÇÃO</w:t>
            </w:r>
          </w:p>
        </w:tc>
        <w:tc>
          <w:tcPr>
            <w:tcW w:w="0" w:type="auto"/>
            <w:tcBorders>
              <w:top w:val="single" w:sz="4" w:space="0" w:color="000000"/>
              <w:left w:val="nil"/>
              <w:bottom w:val="single" w:sz="4" w:space="0" w:color="000000"/>
              <w:right w:val="single" w:sz="4" w:space="0" w:color="000000"/>
            </w:tcBorders>
            <w:shd w:val="clear" w:color="000000" w:fill="EEECE1"/>
            <w:noWrap/>
            <w:vAlign w:val="center"/>
            <w:hideMark/>
          </w:tcPr>
          <w:p w14:paraId="68F649A7" w14:textId="77777777" w:rsidR="008E5E97" w:rsidRPr="008660FF" w:rsidRDefault="008E5E97" w:rsidP="00D002BD">
            <w:pPr>
              <w:jc w:val="center"/>
              <w:rPr>
                <w:rFonts w:ascii="Calibri" w:eastAsia="Times New Roman" w:hAnsi="Calibri" w:cs="Calibri"/>
                <w:b/>
                <w:bCs/>
                <w:sz w:val="18"/>
                <w:szCs w:val="18"/>
              </w:rPr>
            </w:pPr>
            <w:r w:rsidRPr="008660FF">
              <w:rPr>
                <w:rFonts w:ascii="Calibri" w:eastAsia="Times New Roman" w:hAnsi="Calibri" w:cs="Calibri"/>
                <w:b/>
                <w:bCs/>
                <w:sz w:val="18"/>
                <w:szCs w:val="18"/>
              </w:rPr>
              <w:t>COD SIAF</w:t>
            </w:r>
          </w:p>
        </w:tc>
        <w:tc>
          <w:tcPr>
            <w:tcW w:w="0" w:type="auto"/>
            <w:tcBorders>
              <w:top w:val="single" w:sz="4" w:space="0" w:color="000000"/>
              <w:left w:val="nil"/>
              <w:bottom w:val="single" w:sz="4" w:space="0" w:color="000000"/>
              <w:right w:val="single" w:sz="4" w:space="0" w:color="000000"/>
            </w:tcBorders>
            <w:shd w:val="clear" w:color="000000" w:fill="EEECE1"/>
            <w:vAlign w:val="center"/>
            <w:hideMark/>
          </w:tcPr>
          <w:p w14:paraId="3E4E8573" w14:textId="77777777" w:rsidR="008E5E97" w:rsidRPr="008660FF" w:rsidRDefault="008E5E97" w:rsidP="00D002BD">
            <w:pPr>
              <w:jc w:val="center"/>
              <w:rPr>
                <w:rFonts w:ascii="Calibri" w:eastAsia="Times New Roman" w:hAnsi="Calibri" w:cs="Calibri"/>
                <w:b/>
                <w:bCs/>
                <w:sz w:val="18"/>
                <w:szCs w:val="18"/>
              </w:rPr>
            </w:pPr>
            <w:r w:rsidRPr="008660FF">
              <w:rPr>
                <w:rFonts w:ascii="Calibri" w:eastAsia="Times New Roman" w:hAnsi="Calibri" w:cs="Calibri"/>
                <w:b/>
                <w:bCs/>
                <w:sz w:val="18"/>
                <w:szCs w:val="18"/>
              </w:rPr>
              <w:t>QUANTIDADE</w:t>
            </w:r>
          </w:p>
        </w:tc>
      </w:tr>
      <w:tr w:rsidR="008E5E97" w:rsidRPr="008660FF" w14:paraId="3B0B980F" w14:textId="77777777" w:rsidTr="008E5E97">
        <w:trPr>
          <w:trHeight w:val="960"/>
          <w:jc w:val="center"/>
        </w:trPr>
        <w:tc>
          <w:tcPr>
            <w:tcW w:w="0" w:type="auto"/>
            <w:tcBorders>
              <w:top w:val="nil"/>
              <w:left w:val="single" w:sz="4" w:space="0" w:color="000000"/>
              <w:bottom w:val="single" w:sz="4" w:space="0" w:color="000000"/>
              <w:right w:val="single" w:sz="4" w:space="0" w:color="000000"/>
            </w:tcBorders>
            <w:noWrap/>
            <w:vAlign w:val="center"/>
            <w:hideMark/>
          </w:tcPr>
          <w:p w14:paraId="0A94923F"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1</w:t>
            </w:r>
          </w:p>
        </w:tc>
        <w:tc>
          <w:tcPr>
            <w:tcW w:w="0" w:type="auto"/>
            <w:tcBorders>
              <w:top w:val="nil"/>
              <w:left w:val="nil"/>
              <w:bottom w:val="single" w:sz="4" w:space="0" w:color="000000"/>
              <w:right w:val="single" w:sz="4" w:space="0" w:color="000000"/>
            </w:tcBorders>
            <w:vAlign w:val="center"/>
            <w:hideMark/>
          </w:tcPr>
          <w:p w14:paraId="00BB394E"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VITAMINAS + SAIS MINERAIS; RETINOL ( VITAMINA A ) ; TOCOFEROL ( VITAMINA E ) ; ACIDO ASCORBICO ( VITAMINA C ) ; COBRE ; ZINCO; VIA DE ADMINISTRACAO ORAL;</w:t>
            </w:r>
          </w:p>
        </w:tc>
        <w:tc>
          <w:tcPr>
            <w:tcW w:w="0" w:type="auto"/>
            <w:tcBorders>
              <w:top w:val="nil"/>
              <w:left w:val="nil"/>
              <w:bottom w:val="single" w:sz="4" w:space="0" w:color="000000"/>
              <w:right w:val="single" w:sz="4" w:space="0" w:color="000000"/>
            </w:tcBorders>
            <w:vAlign w:val="center"/>
            <w:hideMark/>
          </w:tcPr>
          <w:p w14:paraId="29922494" w14:textId="20FB3DCD"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COMPRIMIDO/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 REVESTIDO/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CAPSULA;</w:t>
            </w:r>
          </w:p>
        </w:tc>
        <w:tc>
          <w:tcPr>
            <w:tcW w:w="0" w:type="auto"/>
            <w:tcBorders>
              <w:top w:val="nil"/>
              <w:left w:val="nil"/>
              <w:bottom w:val="single" w:sz="4" w:space="0" w:color="000000"/>
              <w:right w:val="single" w:sz="4" w:space="0" w:color="000000"/>
            </w:tcBorders>
            <w:vAlign w:val="center"/>
            <w:hideMark/>
          </w:tcPr>
          <w:p w14:paraId="669200EE"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3228495</w:t>
            </w:r>
          </w:p>
        </w:tc>
        <w:tc>
          <w:tcPr>
            <w:tcW w:w="0" w:type="auto"/>
            <w:tcBorders>
              <w:top w:val="nil"/>
              <w:left w:val="nil"/>
              <w:bottom w:val="single" w:sz="4" w:space="0" w:color="000000"/>
              <w:right w:val="single" w:sz="4" w:space="0" w:color="000000"/>
            </w:tcBorders>
            <w:vAlign w:val="center"/>
            <w:hideMark/>
          </w:tcPr>
          <w:p w14:paraId="0A7163BA"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47.000</w:t>
            </w:r>
          </w:p>
        </w:tc>
      </w:tr>
      <w:tr w:rsidR="008E5E97" w:rsidRPr="008660FF" w14:paraId="116F698A" w14:textId="77777777" w:rsidTr="008E5E97">
        <w:trPr>
          <w:trHeight w:val="480"/>
          <w:jc w:val="center"/>
        </w:trPr>
        <w:tc>
          <w:tcPr>
            <w:tcW w:w="0" w:type="auto"/>
            <w:tcBorders>
              <w:top w:val="nil"/>
              <w:left w:val="single" w:sz="4" w:space="0" w:color="000000"/>
              <w:bottom w:val="single" w:sz="4" w:space="0" w:color="000000"/>
              <w:right w:val="single" w:sz="4" w:space="0" w:color="000000"/>
            </w:tcBorders>
            <w:noWrap/>
            <w:vAlign w:val="center"/>
            <w:hideMark/>
          </w:tcPr>
          <w:p w14:paraId="46D547D9"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2</w:t>
            </w:r>
          </w:p>
        </w:tc>
        <w:tc>
          <w:tcPr>
            <w:tcW w:w="0" w:type="auto"/>
            <w:tcBorders>
              <w:top w:val="nil"/>
              <w:left w:val="nil"/>
              <w:bottom w:val="single" w:sz="4" w:space="0" w:color="000000"/>
              <w:right w:val="single" w:sz="4" w:space="0" w:color="000000"/>
            </w:tcBorders>
            <w:vAlign w:val="center"/>
            <w:hideMark/>
          </w:tcPr>
          <w:p w14:paraId="7F3225D9"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ALENDRONATO DE SODIO 70MG;  VIA DE ADMINISTRACAO ORAL;</w:t>
            </w:r>
          </w:p>
        </w:tc>
        <w:tc>
          <w:tcPr>
            <w:tcW w:w="0" w:type="auto"/>
            <w:tcBorders>
              <w:top w:val="nil"/>
              <w:left w:val="nil"/>
              <w:bottom w:val="single" w:sz="4" w:space="0" w:color="000000"/>
              <w:right w:val="single" w:sz="4" w:space="0" w:color="000000"/>
            </w:tcBorders>
            <w:vAlign w:val="center"/>
            <w:hideMark/>
          </w:tcPr>
          <w:p w14:paraId="41E2E3C1" w14:textId="518C4FC8"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CAPSULA/</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 REVESTIDO</w:t>
            </w:r>
          </w:p>
        </w:tc>
        <w:tc>
          <w:tcPr>
            <w:tcW w:w="0" w:type="auto"/>
            <w:tcBorders>
              <w:top w:val="nil"/>
              <w:left w:val="nil"/>
              <w:bottom w:val="single" w:sz="4" w:space="0" w:color="000000"/>
              <w:right w:val="single" w:sz="4" w:space="0" w:color="000000"/>
            </w:tcBorders>
            <w:vAlign w:val="center"/>
            <w:hideMark/>
          </w:tcPr>
          <w:p w14:paraId="38482893"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1690426</w:t>
            </w:r>
          </w:p>
        </w:tc>
        <w:tc>
          <w:tcPr>
            <w:tcW w:w="0" w:type="auto"/>
            <w:tcBorders>
              <w:top w:val="nil"/>
              <w:left w:val="nil"/>
              <w:bottom w:val="single" w:sz="4" w:space="0" w:color="000000"/>
              <w:right w:val="single" w:sz="4" w:space="0" w:color="000000"/>
            </w:tcBorders>
            <w:vAlign w:val="center"/>
            <w:hideMark/>
          </w:tcPr>
          <w:p w14:paraId="0B3BD538"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4.000</w:t>
            </w:r>
          </w:p>
        </w:tc>
      </w:tr>
      <w:tr w:rsidR="008E5E97" w:rsidRPr="008660FF" w14:paraId="407814B8" w14:textId="77777777" w:rsidTr="008E5E97">
        <w:trPr>
          <w:trHeight w:val="480"/>
          <w:jc w:val="center"/>
        </w:trPr>
        <w:tc>
          <w:tcPr>
            <w:tcW w:w="0" w:type="auto"/>
            <w:tcBorders>
              <w:top w:val="nil"/>
              <w:left w:val="single" w:sz="4" w:space="0" w:color="000000"/>
              <w:bottom w:val="single" w:sz="4" w:space="0" w:color="000000"/>
              <w:right w:val="single" w:sz="4" w:space="0" w:color="000000"/>
            </w:tcBorders>
            <w:noWrap/>
            <w:vAlign w:val="center"/>
            <w:hideMark/>
          </w:tcPr>
          <w:p w14:paraId="7A307C57"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3</w:t>
            </w:r>
          </w:p>
        </w:tc>
        <w:tc>
          <w:tcPr>
            <w:tcW w:w="0" w:type="auto"/>
            <w:tcBorders>
              <w:top w:val="nil"/>
              <w:left w:val="nil"/>
              <w:bottom w:val="single" w:sz="4" w:space="0" w:color="000000"/>
              <w:right w:val="single" w:sz="4" w:space="0" w:color="000000"/>
            </w:tcBorders>
            <w:vAlign w:val="center"/>
            <w:hideMark/>
          </w:tcPr>
          <w:p w14:paraId="311F1210"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ESCOPOLAMINA, BUTILBROMETO 10MG;  VIA DE ADMINISTRACAO ORAL;</w:t>
            </w:r>
          </w:p>
        </w:tc>
        <w:tc>
          <w:tcPr>
            <w:tcW w:w="0" w:type="auto"/>
            <w:tcBorders>
              <w:top w:val="nil"/>
              <w:left w:val="nil"/>
              <w:bottom w:val="single" w:sz="4" w:space="0" w:color="000000"/>
              <w:right w:val="single" w:sz="4" w:space="0" w:color="000000"/>
            </w:tcBorders>
            <w:vAlign w:val="center"/>
            <w:hideMark/>
          </w:tcPr>
          <w:p w14:paraId="1004BE6A" w14:textId="669025B1"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COMPRIMIDO/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 REVESTIDO/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CAPSULA;</w:t>
            </w:r>
          </w:p>
        </w:tc>
        <w:tc>
          <w:tcPr>
            <w:tcW w:w="0" w:type="auto"/>
            <w:tcBorders>
              <w:top w:val="nil"/>
              <w:left w:val="nil"/>
              <w:bottom w:val="single" w:sz="4" w:space="0" w:color="000000"/>
              <w:right w:val="single" w:sz="4" w:space="0" w:color="000000"/>
            </w:tcBorders>
            <w:vAlign w:val="center"/>
            <w:hideMark/>
          </w:tcPr>
          <w:p w14:paraId="2109B0BE"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776670</w:t>
            </w:r>
          </w:p>
        </w:tc>
        <w:tc>
          <w:tcPr>
            <w:tcW w:w="0" w:type="auto"/>
            <w:tcBorders>
              <w:top w:val="nil"/>
              <w:left w:val="nil"/>
              <w:bottom w:val="single" w:sz="4" w:space="0" w:color="000000"/>
              <w:right w:val="single" w:sz="4" w:space="0" w:color="000000"/>
            </w:tcBorders>
            <w:vAlign w:val="center"/>
            <w:hideMark/>
          </w:tcPr>
          <w:p w14:paraId="6F80EFB0"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4.500</w:t>
            </w:r>
          </w:p>
        </w:tc>
      </w:tr>
      <w:tr w:rsidR="008E5E97" w:rsidRPr="008660FF" w14:paraId="1E51D2E9" w14:textId="77777777" w:rsidTr="008E5E97">
        <w:trPr>
          <w:trHeight w:val="480"/>
          <w:jc w:val="center"/>
        </w:trPr>
        <w:tc>
          <w:tcPr>
            <w:tcW w:w="0" w:type="auto"/>
            <w:tcBorders>
              <w:top w:val="nil"/>
              <w:left w:val="single" w:sz="4" w:space="0" w:color="000000"/>
              <w:bottom w:val="single" w:sz="4" w:space="0" w:color="000000"/>
              <w:right w:val="single" w:sz="4" w:space="0" w:color="000000"/>
            </w:tcBorders>
            <w:noWrap/>
            <w:vAlign w:val="center"/>
            <w:hideMark/>
          </w:tcPr>
          <w:p w14:paraId="59BFB254"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4</w:t>
            </w:r>
          </w:p>
        </w:tc>
        <w:tc>
          <w:tcPr>
            <w:tcW w:w="0" w:type="auto"/>
            <w:tcBorders>
              <w:top w:val="nil"/>
              <w:left w:val="nil"/>
              <w:bottom w:val="single" w:sz="4" w:space="0" w:color="000000"/>
              <w:right w:val="single" w:sz="4" w:space="0" w:color="000000"/>
            </w:tcBorders>
            <w:vAlign w:val="center"/>
            <w:hideMark/>
          </w:tcPr>
          <w:p w14:paraId="2A293867"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GLICLAZIDA 30MG; VIA DE ADMINISTRACAO ORAL;</w:t>
            </w:r>
          </w:p>
        </w:tc>
        <w:tc>
          <w:tcPr>
            <w:tcW w:w="0" w:type="auto"/>
            <w:tcBorders>
              <w:top w:val="nil"/>
              <w:left w:val="nil"/>
              <w:bottom w:val="single" w:sz="4" w:space="0" w:color="000000"/>
              <w:right w:val="single" w:sz="4" w:space="0" w:color="000000"/>
            </w:tcBorders>
            <w:vAlign w:val="center"/>
            <w:hideMark/>
          </w:tcPr>
          <w:p w14:paraId="0A6592E0" w14:textId="4302D736"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CAPSULA/</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 REVESTIDO DE LIBERACAO PROLONGADA</w:t>
            </w:r>
          </w:p>
        </w:tc>
        <w:tc>
          <w:tcPr>
            <w:tcW w:w="0" w:type="auto"/>
            <w:tcBorders>
              <w:top w:val="nil"/>
              <w:left w:val="nil"/>
              <w:bottom w:val="single" w:sz="4" w:space="0" w:color="000000"/>
              <w:right w:val="single" w:sz="4" w:space="0" w:color="000000"/>
            </w:tcBorders>
            <w:vAlign w:val="center"/>
            <w:hideMark/>
          </w:tcPr>
          <w:p w14:paraId="75C04B7A"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1430564</w:t>
            </w:r>
          </w:p>
        </w:tc>
        <w:tc>
          <w:tcPr>
            <w:tcW w:w="0" w:type="auto"/>
            <w:tcBorders>
              <w:top w:val="nil"/>
              <w:left w:val="nil"/>
              <w:bottom w:val="single" w:sz="4" w:space="0" w:color="000000"/>
              <w:right w:val="single" w:sz="4" w:space="0" w:color="000000"/>
            </w:tcBorders>
            <w:vAlign w:val="center"/>
            <w:hideMark/>
          </w:tcPr>
          <w:p w14:paraId="01CFDCAF"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68.000</w:t>
            </w:r>
          </w:p>
        </w:tc>
      </w:tr>
      <w:tr w:rsidR="008E5E97" w:rsidRPr="008660FF" w14:paraId="69EDE8F7" w14:textId="77777777" w:rsidTr="008E5E97">
        <w:trPr>
          <w:trHeight w:val="480"/>
          <w:jc w:val="center"/>
        </w:trPr>
        <w:tc>
          <w:tcPr>
            <w:tcW w:w="0" w:type="auto"/>
            <w:tcBorders>
              <w:top w:val="nil"/>
              <w:left w:val="single" w:sz="4" w:space="0" w:color="000000"/>
              <w:bottom w:val="single" w:sz="4" w:space="0" w:color="000000"/>
              <w:right w:val="single" w:sz="4" w:space="0" w:color="000000"/>
            </w:tcBorders>
            <w:noWrap/>
            <w:vAlign w:val="center"/>
            <w:hideMark/>
          </w:tcPr>
          <w:p w14:paraId="4414E400"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5</w:t>
            </w:r>
          </w:p>
        </w:tc>
        <w:tc>
          <w:tcPr>
            <w:tcW w:w="0" w:type="auto"/>
            <w:tcBorders>
              <w:top w:val="nil"/>
              <w:left w:val="nil"/>
              <w:bottom w:val="single" w:sz="4" w:space="0" w:color="000000"/>
              <w:right w:val="single" w:sz="4" w:space="0" w:color="000000"/>
            </w:tcBorders>
            <w:vAlign w:val="center"/>
            <w:hideMark/>
          </w:tcPr>
          <w:p w14:paraId="707BBD0C"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ISOSSORBIDA, MONONITRATO 20MG;  VIA DE ADMINISTRACAO ORAL;</w:t>
            </w:r>
          </w:p>
        </w:tc>
        <w:tc>
          <w:tcPr>
            <w:tcW w:w="0" w:type="auto"/>
            <w:tcBorders>
              <w:top w:val="nil"/>
              <w:left w:val="nil"/>
              <w:bottom w:val="single" w:sz="4" w:space="0" w:color="000000"/>
              <w:right w:val="single" w:sz="4" w:space="0" w:color="000000"/>
            </w:tcBorders>
            <w:vAlign w:val="center"/>
            <w:hideMark/>
          </w:tcPr>
          <w:p w14:paraId="56106886" w14:textId="2995D749"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COMPRIMIDO/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 REVESTIDO/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CAPSULA;</w:t>
            </w:r>
          </w:p>
        </w:tc>
        <w:tc>
          <w:tcPr>
            <w:tcW w:w="0" w:type="auto"/>
            <w:tcBorders>
              <w:top w:val="nil"/>
              <w:left w:val="nil"/>
              <w:bottom w:val="single" w:sz="4" w:space="0" w:color="000000"/>
              <w:right w:val="single" w:sz="4" w:space="0" w:color="000000"/>
            </w:tcBorders>
            <w:vAlign w:val="center"/>
            <w:hideMark/>
          </w:tcPr>
          <w:p w14:paraId="4E86BD90"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121754</w:t>
            </w:r>
          </w:p>
        </w:tc>
        <w:tc>
          <w:tcPr>
            <w:tcW w:w="0" w:type="auto"/>
            <w:tcBorders>
              <w:top w:val="nil"/>
              <w:left w:val="nil"/>
              <w:bottom w:val="single" w:sz="4" w:space="0" w:color="000000"/>
              <w:right w:val="single" w:sz="4" w:space="0" w:color="000000"/>
            </w:tcBorders>
            <w:vAlign w:val="center"/>
            <w:hideMark/>
          </w:tcPr>
          <w:p w14:paraId="7F0B2741"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8.000</w:t>
            </w:r>
          </w:p>
        </w:tc>
      </w:tr>
      <w:tr w:rsidR="008E5E97" w:rsidRPr="008660FF" w14:paraId="796C0AAD" w14:textId="77777777" w:rsidTr="008E5E97">
        <w:trPr>
          <w:trHeight w:val="480"/>
          <w:jc w:val="center"/>
        </w:trPr>
        <w:tc>
          <w:tcPr>
            <w:tcW w:w="0" w:type="auto"/>
            <w:tcBorders>
              <w:top w:val="nil"/>
              <w:left w:val="single" w:sz="4" w:space="0" w:color="000000"/>
              <w:bottom w:val="single" w:sz="4" w:space="0" w:color="000000"/>
              <w:right w:val="single" w:sz="4" w:space="0" w:color="000000"/>
            </w:tcBorders>
            <w:noWrap/>
            <w:vAlign w:val="center"/>
            <w:hideMark/>
          </w:tcPr>
          <w:p w14:paraId="670F2B69"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6</w:t>
            </w:r>
          </w:p>
        </w:tc>
        <w:tc>
          <w:tcPr>
            <w:tcW w:w="0" w:type="auto"/>
            <w:tcBorders>
              <w:top w:val="nil"/>
              <w:left w:val="nil"/>
              <w:bottom w:val="single" w:sz="4" w:space="0" w:color="000000"/>
              <w:right w:val="single" w:sz="4" w:space="0" w:color="000000"/>
            </w:tcBorders>
            <w:vAlign w:val="center"/>
            <w:hideMark/>
          </w:tcPr>
          <w:p w14:paraId="4C0159A0"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LEVONORGESTREL 0,75MG; VIA DE ADMINISTRACAO ORAL;</w:t>
            </w:r>
          </w:p>
        </w:tc>
        <w:tc>
          <w:tcPr>
            <w:tcW w:w="0" w:type="auto"/>
            <w:tcBorders>
              <w:top w:val="nil"/>
              <w:left w:val="nil"/>
              <w:bottom w:val="single" w:sz="4" w:space="0" w:color="000000"/>
              <w:right w:val="single" w:sz="4" w:space="0" w:color="000000"/>
            </w:tcBorders>
            <w:vAlign w:val="center"/>
            <w:hideMark/>
          </w:tcPr>
          <w:p w14:paraId="6AD819FA" w14:textId="7470D1B9"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BLISTER COM 02 CAPSULA/</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w:t>
            </w:r>
          </w:p>
        </w:tc>
        <w:tc>
          <w:tcPr>
            <w:tcW w:w="0" w:type="auto"/>
            <w:tcBorders>
              <w:top w:val="nil"/>
              <w:left w:val="nil"/>
              <w:bottom w:val="single" w:sz="4" w:space="0" w:color="000000"/>
              <w:right w:val="single" w:sz="4" w:space="0" w:color="000000"/>
            </w:tcBorders>
            <w:vAlign w:val="center"/>
            <w:hideMark/>
          </w:tcPr>
          <w:p w14:paraId="7F697744"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974374</w:t>
            </w:r>
          </w:p>
        </w:tc>
        <w:tc>
          <w:tcPr>
            <w:tcW w:w="0" w:type="auto"/>
            <w:tcBorders>
              <w:top w:val="nil"/>
              <w:left w:val="nil"/>
              <w:bottom w:val="single" w:sz="4" w:space="0" w:color="000000"/>
              <w:right w:val="single" w:sz="4" w:space="0" w:color="000000"/>
            </w:tcBorders>
            <w:vAlign w:val="center"/>
            <w:hideMark/>
          </w:tcPr>
          <w:p w14:paraId="44909334"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150</w:t>
            </w:r>
          </w:p>
        </w:tc>
      </w:tr>
      <w:tr w:rsidR="008E5E97" w:rsidRPr="008660FF" w14:paraId="58D25BDC" w14:textId="77777777" w:rsidTr="008E5E97">
        <w:trPr>
          <w:trHeight w:val="480"/>
          <w:jc w:val="center"/>
        </w:trPr>
        <w:tc>
          <w:tcPr>
            <w:tcW w:w="0" w:type="auto"/>
            <w:tcBorders>
              <w:top w:val="nil"/>
              <w:left w:val="single" w:sz="4" w:space="0" w:color="000000"/>
              <w:bottom w:val="single" w:sz="4" w:space="0" w:color="000000"/>
              <w:right w:val="single" w:sz="4" w:space="0" w:color="000000"/>
            </w:tcBorders>
            <w:noWrap/>
            <w:vAlign w:val="center"/>
            <w:hideMark/>
          </w:tcPr>
          <w:p w14:paraId="40E2986B"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7</w:t>
            </w:r>
          </w:p>
        </w:tc>
        <w:tc>
          <w:tcPr>
            <w:tcW w:w="0" w:type="auto"/>
            <w:tcBorders>
              <w:top w:val="nil"/>
              <w:left w:val="nil"/>
              <w:bottom w:val="single" w:sz="4" w:space="0" w:color="000000"/>
              <w:right w:val="single" w:sz="4" w:space="0" w:color="000000"/>
            </w:tcBorders>
            <w:vAlign w:val="center"/>
            <w:hideMark/>
          </w:tcPr>
          <w:p w14:paraId="4FFE073A"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RACEALFATOCOFEROL, ACETATO (VIT. E) 400 MG (400UI);  VIA DE ADMINISTRACAO ORAL;</w:t>
            </w:r>
          </w:p>
        </w:tc>
        <w:tc>
          <w:tcPr>
            <w:tcW w:w="0" w:type="auto"/>
            <w:tcBorders>
              <w:top w:val="nil"/>
              <w:left w:val="nil"/>
              <w:bottom w:val="single" w:sz="4" w:space="0" w:color="000000"/>
              <w:right w:val="single" w:sz="4" w:space="0" w:color="000000"/>
            </w:tcBorders>
            <w:vAlign w:val="center"/>
            <w:hideMark/>
          </w:tcPr>
          <w:p w14:paraId="5F682B6A" w14:textId="2B612EC2"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COMPRIMIDO/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 REVESTIDO/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CAPSULA;</w:t>
            </w:r>
          </w:p>
        </w:tc>
        <w:tc>
          <w:tcPr>
            <w:tcW w:w="0" w:type="auto"/>
            <w:tcBorders>
              <w:top w:val="nil"/>
              <w:left w:val="nil"/>
              <w:bottom w:val="single" w:sz="4" w:space="0" w:color="000000"/>
              <w:right w:val="single" w:sz="4" w:space="0" w:color="000000"/>
            </w:tcBorders>
            <w:vAlign w:val="center"/>
            <w:hideMark/>
          </w:tcPr>
          <w:p w14:paraId="3A565833"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208477</w:t>
            </w:r>
          </w:p>
        </w:tc>
        <w:tc>
          <w:tcPr>
            <w:tcW w:w="0" w:type="auto"/>
            <w:tcBorders>
              <w:top w:val="nil"/>
              <w:left w:val="nil"/>
              <w:bottom w:val="single" w:sz="4" w:space="0" w:color="000000"/>
              <w:right w:val="single" w:sz="4" w:space="0" w:color="000000"/>
            </w:tcBorders>
            <w:vAlign w:val="center"/>
            <w:hideMark/>
          </w:tcPr>
          <w:p w14:paraId="5D1063D2"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23.000</w:t>
            </w:r>
          </w:p>
        </w:tc>
      </w:tr>
      <w:tr w:rsidR="008E5E97" w:rsidRPr="008660FF" w14:paraId="6E3003A2" w14:textId="77777777" w:rsidTr="008E5E97">
        <w:trPr>
          <w:trHeight w:val="480"/>
          <w:jc w:val="center"/>
        </w:trPr>
        <w:tc>
          <w:tcPr>
            <w:tcW w:w="0" w:type="auto"/>
            <w:tcBorders>
              <w:top w:val="nil"/>
              <w:left w:val="single" w:sz="4" w:space="0" w:color="000000"/>
              <w:bottom w:val="single" w:sz="4" w:space="0" w:color="000000"/>
              <w:right w:val="single" w:sz="4" w:space="0" w:color="000000"/>
            </w:tcBorders>
            <w:noWrap/>
            <w:vAlign w:val="center"/>
            <w:hideMark/>
          </w:tcPr>
          <w:p w14:paraId="191AE855"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8</w:t>
            </w:r>
          </w:p>
        </w:tc>
        <w:tc>
          <w:tcPr>
            <w:tcW w:w="0" w:type="auto"/>
            <w:tcBorders>
              <w:top w:val="nil"/>
              <w:left w:val="nil"/>
              <w:bottom w:val="single" w:sz="4" w:space="0" w:color="000000"/>
              <w:right w:val="single" w:sz="4" w:space="0" w:color="000000"/>
            </w:tcBorders>
            <w:vAlign w:val="center"/>
            <w:hideMark/>
          </w:tcPr>
          <w:p w14:paraId="384FBD73"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SULFAMETOXAZOL 800MG; TRIMETOPRIMA 160MG;  VIA DE ADMINISTRACAO ORAL;</w:t>
            </w:r>
          </w:p>
        </w:tc>
        <w:tc>
          <w:tcPr>
            <w:tcW w:w="0" w:type="auto"/>
            <w:tcBorders>
              <w:top w:val="nil"/>
              <w:left w:val="nil"/>
              <w:bottom w:val="single" w:sz="4" w:space="0" w:color="000000"/>
              <w:right w:val="single" w:sz="4" w:space="0" w:color="000000"/>
            </w:tcBorders>
            <w:vAlign w:val="center"/>
            <w:hideMark/>
          </w:tcPr>
          <w:p w14:paraId="6623C3EF" w14:textId="4DAB2821"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CAPSULA/</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 REVESTIDO</w:t>
            </w:r>
          </w:p>
        </w:tc>
        <w:tc>
          <w:tcPr>
            <w:tcW w:w="0" w:type="auto"/>
            <w:tcBorders>
              <w:top w:val="nil"/>
              <w:left w:val="nil"/>
              <w:bottom w:val="single" w:sz="4" w:space="0" w:color="000000"/>
              <w:right w:val="single" w:sz="4" w:space="0" w:color="000000"/>
            </w:tcBorders>
            <w:vAlign w:val="center"/>
            <w:hideMark/>
          </w:tcPr>
          <w:p w14:paraId="05209BE4"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462454</w:t>
            </w:r>
          </w:p>
        </w:tc>
        <w:tc>
          <w:tcPr>
            <w:tcW w:w="0" w:type="auto"/>
            <w:tcBorders>
              <w:top w:val="nil"/>
              <w:left w:val="nil"/>
              <w:bottom w:val="single" w:sz="4" w:space="0" w:color="000000"/>
              <w:right w:val="single" w:sz="4" w:space="0" w:color="000000"/>
            </w:tcBorders>
            <w:vAlign w:val="center"/>
            <w:hideMark/>
          </w:tcPr>
          <w:p w14:paraId="2E903AE4"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24.000</w:t>
            </w:r>
          </w:p>
        </w:tc>
      </w:tr>
      <w:tr w:rsidR="008E5E97" w:rsidRPr="008660FF" w14:paraId="3AFC9D99" w14:textId="77777777" w:rsidTr="008E5E97">
        <w:trPr>
          <w:trHeight w:val="480"/>
          <w:jc w:val="center"/>
        </w:trPr>
        <w:tc>
          <w:tcPr>
            <w:tcW w:w="0" w:type="auto"/>
            <w:tcBorders>
              <w:top w:val="nil"/>
              <w:left w:val="single" w:sz="4" w:space="0" w:color="000000"/>
              <w:bottom w:val="single" w:sz="4" w:space="0" w:color="000000"/>
              <w:right w:val="single" w:sz="4" w:space="0" w:color="000000"/>
            </w:tcBorders>
            <w:noWrap/>
            <w:vAlign w:val="center"/>
            <w:hideMark/>
          </w:tcPr>
          <w:p w14:paraId="430850A4"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9</w:t>
            </w:r>
          </w:p>
        </w:tc>
        <w:tc>
          <w:tcPr>
            <w:tcW w:w="0" w:type="auto"/>
            <w:tcBorders>
              <w:top w:val="nil"/>
              <w:left w:val="nil"/>
              <w:bottom w:val="single" w:sz="4" w:space="0" w:color="000000"/>
              <w:right w:val="single" w:sz="4" w:space="0" w:color="000000"/>
            </w:tcBorders>
            <w:vAlign w:val="center"/>
            <w:hideMark/>
          </w:tcPr>
          <w:p w14:paraId="310A87E9"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TANSULOSINA, CLORIDRATO 0,4MG;  VIA DE ADMINISTRACAO ORAL;</w:t>
            </w:r>
          </w:p>
        </w:tc>
        <w:tc>
          <w:tcPr>
            <w:tcW w:w="0" w:type="auto"/>
            <w:tcBorders>
              <w:top w:val="nil"/>
              <w:left w:val="nil"/>
              <w:bottom w:val="single" w:sz="4" w:space="0" w:color="000000"/>
              <w:right w:val="single" w:sz="4" w:space="0" w:color="000000"/>
            </w:tcBorders>
            <w:vAlign w:val="center"/>
            <w:hideMark/>
          </w:tcPr>
          <w:p w14:paraId="7C0CB16F" w14:textId="46C385C3"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CAPSULA/COMPRIMIDO REVESTIDO DE LIBERACAO PROLONGADA</w:t>
            </w:r>
          </w:p>
        </w:tc>
        <w:tc>
          <w:tcPr>
            <w:tcW w:w="0" w:type="auto"/>
            <w:tcBorders>
              <w:top w:val="nil"/>
              <w:left w:val="nil"/>
              <w:bottom w:val="single" w:sz="4" w:space="0" w:color="000000"/>
              <w:right w:val="single" w:sz="4" w:space="0" w:color="000000"/>
            </w:tcBorders>
            <w:vAlign w:val="center"/>
            <w:hideMark/>
          </w:tcPr>
          <w:p w14:paraId="0DFFED95"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1929224</w:t>
            </w:r>
          </w:p>
        </w:tc>
        <w:tc>
          <w:tcPr>
            <w:tcW w:w="0" w:type="auto"/>
            <w:tcBorders>
              <w:top w:val="nil"/>
              <w:left w:val="nil"/>
              <w:bottom w:val="single" w:sz="4" w:space="0" w:color="000000"/>
              <w:right w:val="single" w:sz="4" w:space="0" w:color="000000"/>
            </w:tcBorders>
            <w:vAlign w:val="center"/>
            <w:hideMark/>
          </w:tcPr>
          <w:p w14:paraId="6819A5DA"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11.000</w:t>
            </w:r>
          </w:p>
        </w:tc>
      </w:tr>
    </w:tbl>
    <w:p w14:paraId="64C085F8" w14:textId="77777777" w:rsidR="001F385F" w:rsidRDefault="001F385F" w:rsidP="001F385F">
      <w:pPr>
        <w:spacing w:line="360" w:lineRule="auto"/>
        <w:ind w:left="360"/>
        <w:jc w:val="both"/>
        <w:outlineLvl w:val="0"/>
        <w:rPr>
          <w:rFonts w:ascii="Arial" w:hAnsi="Arial" w:cs="Arial"/>
          <w:b/>
          <w:sz w:val="20"/>
          <w:szCs w:val="20"/>
        </w:rPr>
      </w:pPr>
    </w:p>
    <w:p w14:paraId="3EF38F3A" w14:textId="77777777" w:rsidR="00004D86" w:rsidRPr="00004D86" w:rsidRDefault="00004D86" w:rsidP="00A2227B">
      <w:pPr>
        <w:pStyle w:val="PargrafodaLista"/>
        <w:jc w:val="both"/>
        <w:outlineLvl w:val="0"/>
        <w:rPr>
          <w:rFonts w:ascii="Arial" w:hAnsi="Arial" w:cs="Arial"/>
          <w:b/>
          <w:sz w:val="20"/>
          <w:szCs w:val="20"/>
        </w:rPr>
      </w:pPr>
      <w:r w:rsidRPr="00004D86">
        <w:rPr>
          <w:rFonts w:ascii="Arial" w:hAnsi="Arial" w:cs="Arial"/>
          <w:b/>
          <w:bCs/>
          <w:sz w:val="20"/>
          <w:szCs w:val="20"/>
        </w:rPr>
        <w:t>1.1</w:t>
      </w:r>
      <w:r w:rsidRPr="00004D86">
        <w:rPr>
          <w:rFonts w:ascii="Arial" w:hAnsi="Arial" w:cs="Arial"/>
          <w:b/>
          <w:sz w:val="20"/>
          <w:szCs w:val="20"/>
        </w:rPr>
        <w:t>. Havendo divergências na descrição dos materiais constantes no sistema do compras.gov.br e o Edital, deverá prevalecer a que consta neste Termo de Referência – Anexo I.</w:t>
      </w:r>
    </w:p>
    <w:p w14:paraId="54B58604" w14:textId="77777777" w:rsidR="00756C55" w:rsidRDefault="00756C55" w:rsidP="00500D77">
      <w:pPr>
        <w:pStyle w:val="PargrafodaLista"/>
        <w:spacing w:line="360" w:lineRule="auto"/>
        <w:jc w:val="both"/>
        <w:outlineLvl w:val="0"/>
        <w:rPr>
          <w:rFonts w:ascii="Arial" w:hAnsi="Arial" w:cs="Arial"/>
          <w:b/>
          <w:sz w:val="20"/>
          <w:szCs w:val="20"/>
        </w:rPr>
      </w:pPr>
    </w:p>
    <w:p w14:paraId="52E318E6" w14:textId="77777777" w:rsidR="005D2DE8" w:rsidRPr="00004ECD" w:rsidRDefault="005D2DE8" w:rsidP="00500D77">
      <w:pPr>
        <w:pStyle w:val="PargrafodaLista"/>
        <w:numPr>
          <w:ilvl w:val="0"/>
          <w:numId w:val="30"/>
        </w:numPr>
        <w:spacing w:line="360" w:lineRule="auto"/>
        <w:jc w:val="both"/>
        <w:rPr>
          <w:rFonts w:ascii="Arial" w:hAnsi="Arial" w:cs="Arial"/>
          <w:b/>
          <w:sz w:val="20"/>
          <w:szCs w:val="20"/>
        </w:rPr>
      </w:pPr>
      <w:r w:rsidRPr="00004ECD">
        <w:rPr>
          <w:rFonts w:ascii="Arial" w:hAnsi="Arial" w:cs="Arial"/>
          <w:b/>
          <w:sz w:val="20"/>
          <w:szCs w:val="20"/>
        </w:rPr>
        <w:t>LOCA</w:t>
      </w:r>
      <w:r w:rsidR="00422259" w:rsidRPr="00004ECD">
        <w:rPr>
          <w:rFonts w:ascii="Arial" w:hAnsi="Arial" w:cs="Arial"/>
          <w:b/>
          <w:sz w:val="20"/>
          <w:szCs w:val="20"/>
        </w:rPr>
        <w:t>L</w:t>
      </w:r>
      <w:r w:rsidRPr="00004EC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004ECD" w14:paraId="6A0D636E" w14:textId="77777777" w:rsidTr="00422259">
        <w:tc>
          <w:tcPr>
            <w:tcW w:w="2835" w:type="dxa"/>
            <w:shd w:val="clear" w:color="auto" w:fill="D5DCE4"/>
          </w:tcPr>
          <w:p w14:paraId="6D3F1A66" w14:textId="77777777" w:rsidR="005D2DE8" w:rsidRPr="00004ECD" w:rsidRDefault="005D2DE8" w:rsidP="00500D77">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14:paraId="28E4BC02" w14:textId="77777777" w:rsidR="005D2DE8" w:rsidRPr="00004ECD" w:rsidRDefault="005D2DE8" w:rsidP="00500D77">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5D2DE8" w:rsidRPr="00004ECD" w14:paraId="672E6934" w14:textId="77777777" w:rsidTr="00422259">
        <w:tc>
          <w:tcPr>
            <w:tcW w:w="2835" w:type="dxa"/>
          </w:tcPr>
          <w:p w14:paraId="5397FFCF" w14:textId="77777777" w:rsidR="005D2DE8" w:rsidRPr="00004ECD" w:rsidRDefault="005D2DE8" w:rsidP="00500D77">
            <w:pPr>
              <w:spacing w:line="360" w:lineRule="auto"/>
              <w:jc w:val="both"/>
              <w:rPr>
                <w:rFonts w:ascii="Arial" w:hAnsi="Arial" w:cs="Arial"/>
                <w:sz w:val="20"/>
                <w:szCs w:val="20"/>
              </w:rPr>
            </w:pPr>
            <w:r w:rsidRPr="00004ECD">
              <w:rPr>
                <w:rFonts w:ascii="Arial" w:hAnsi="Arial" w:cs="Arial"/>
                <w:sz w:val="20"/>
                <w:szCs w:val="20"/>
              </w:rPr>
              <w:t xml:space="preserve">CRT-DST/AIDS </w:t>
            </w:r>
          </w:p>
        </w:tc>
        <w:tc>
          <w:tcPr>
            <w:tcW w:w="6408" w:type="dxa"/>
          </w:tcPr>
          <w:p w14:paraId="161D3D8B" w14:textId="77777777" w:rsidR="005D2DE8" w:rsidRPr="00004ECD" w:rsidRDefault="005D2DE8" w:rsidP="00500D77">
            <w:pPr>
              <w:spacing w:line="360" w:lineRule="auto"/>
              <w:jc w:val="both"/>
              <w:rPr>
                <w:rFonts w:ascii="Arial" w:hAnsi="Arial" w:cs="Arial"/>
                <w:color w:val="FF0000"/>
                <w:sz w:val="20"/>
                <w:szCs w:val="20"/>
              </w:rPr>
            </w:pPr>
            <w:r w:rsidRPr="00004ECD">
              <w:rPr>
                <w:rFonts w:ascii="Arial" w:hAnsi="Arial" w:cs="Arial"/>
                <w:color w:val="FF0000"/>
                <w:sz w:val="20"/>
                <w:szCs w:val="20"/>
              </w:rPr>
              <w:t xml:space="preserve">RUA </w:t>
            </w:r>
            <w:r w:rsidR="00004ECD" w:rsidRPr="00004ECD">
              <w:rPr>
                <w:rFonts w:ascii="Arial" w:hAnsi="Arial" w:cs="Arial"/>
                <w:color w:val="FF0000"/>
                <w:sz w:val="20"/>
                <w:szCs w:val="20"/>
              </w:rPr>
              <w:t>SANTA CRUZ, 81 – VILA MARIANA</w:t>
            </w:r>
            <w:r w:rsidRPr="00004ECD">
              <w:rPr>
                <w:rFonts w:ascii="Arial" w:hAnsi="Arial" w:cs="Arial"/>
                <w:color w:val="FF0000"/>
                <w:sz w:val="20"/>
                <w:szCs w:val="20"/>
              </w:rPr>
              <w:t>, SÃO PAULO, CAPITAL</w:t>
            </w:r>
          </w:p>
          <w:p w14:paraId="7ACEB623" w14:textId="77777777" w:rsidR="00422259" w:rsidRPr="00004ECD" w:rsidRDefault="00422259" w:rsidP="00500D77">
            <w:pPr>
              <w:spacing w:line="360" w:lineRule="auto"/>
              <w:jc w:val="both"/>
              <w:rPr>
                <w:rFonts w:ascii="Arial" w:hAnsi="Arial" w:cs="Arial"/>
                <w:sz w:val="20"/>
                <w:szCs w:val="20"/>
              </w:rPr>
            </w:pPr>
          </w:p>
        </w:tc>
      </w:tr>
    </w:tbl>
    <w:p w14:paraId="7A86DFE8" w14:textId="77777777" w:rsidR="005D2DE8" w:rsidRPr="00004ECD" w:rsidRDefault="005D2DE8" w:rsidP="00500D77">
      <w:pPr>
        <w:spacing w:line="360" w:lineRule="auto"/>
        <w:rPr>
          <w:rFonts w:ascii="Arial" w:hAnsi="Arial" w:cs="Arial"/>
          <w:sz w:val="20"/>
          <w:szCs w:val="20"/>
        </w:rPr>
      </w:pPr>
    </w:p>
    <w:p w14:paraId="2348B654" w14:textId="77777777" w:rsidR="00837541" w:rsidRPr="00475108" w:rsidRDefault="00475108" w:rsidP="00500D77">
      <w:pPr>
        <w:pStyle w:val="Nvel1-SemNum"/>
        <w:numPr>
          <w:ilvl w:val="0"/>
          <w:numId w:val="30"/>
        </w:numPr>
        <w:spacing w:line="360" w:lineRule="auto"/>
        <w:rPr>
          <w:color w:val="auto"/>
        </w:rPr>
      </w:pPr>
      <w:r w:rsidRPr="00475108">
        <w:rPr>
          <w:color w:val="auto"/>
        </w:rPr>
        <w:lastRenderedPageBreak/>
        <w:t>CONDIÇÕES DE ENTREGA</w:t>
      </w:r>
    </w:p>
    <w:p w14:paraId="37876F7C" w14:textId="77777777" w:rsidR="00837541" w:rsidRPr="00475108" w:rsidRDefault="00837541" w:rsidP="00500D77">
      <w:pPr>
        <w:spacing w:line="360" w:lineRule="auto"/>
        <w:rPr>
          <w:rFonts w:ascii="Arial" w:hAnsi="Arial" w:cs="Arial"/>
          <w:sz w:val="20"/>
          <w:szCs w:val="20"/>
        </w:rPr>
      </w:pPr>
      <w:r w:rsidRPr="00475108">
        <w:rPr>
          <w:rFonts w:ascii="Arial" w:hAnsi="Arial" w:cs="Arial"/>
          <w:sz w:val="20"/>
          <w:szCs w:val="20"/>
        </w:rPr>
        <w:t>O prazo de entrega dos bens é de 15 (quinze) dias, contados da retirada da nota de empenho, em remessa única.</w:t>
      </w:r>
    </w:p>
    <w:p w14:paraId="61CCC003" w14:textId="77777777" w:rsidR="00837541" w:rsidRPr="00475108" w:rsidRDefault="00475108" w:rsidP="00500D77">
      <w:pPr>
        <w:pStyle w:val="Nvel1-SemNumPreto"/>
        <w:numPr>
          <w:ilvl w:val="0"/>
          <w:numId w:val="30"/>
        </w:numPr>
        <w:spacing w:line="360" w:lineRule="auto"/>
        <w:rPr>
          <w:color w:val="auto"/>
        </w:rPr>
      </w:pPr>
      <w:r w:rsidRPr="00475108">
        <w:rPr>
          <w:color w:val="auto"/>
        </w:rPr>
        <w:t>PRAZO DE PAGAMENTO</w:t>
      </w:r>
    </w:p>
    <w:p w14:paraId="06EF1660" w14:textId="77777777" w:rsidR="00837541" w:rsidRPr="00475108" w:rsidRDefault="00837541" w:rsidP="00500D77">
      <w:pPr>
        <w:spacing w:line="360" w:lineRule="auto"/>
        <w:rPr>
          <w:rFonts w:ascii="Arial" w:hAnsi="Arial" w:cs="Arial"/>
          <w:sz w:val="20"/>
          <w:szCs w:val="20"/>
        </w:rPr>
      </w:pPr>
      <w:r w:rsidRPr="00475108">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1D3A07D7" w14:textId="77777777" w:rsidR="00004ECD" w:rsidRPr="00004ECD" w:rsidRDefault="00004ECD" w:rsidP="00500D77">
      <w:pPr>
        <w:spacing w:line="360" w:lineRule="auto"/>
        <w:rPr>
          <w:rFonts w:ascii="Arial" w:hAnsi="Arial" w:cs="Arial"/>
          <w:sz w:val="20"/>
          <w:szCs w:val="20"/>
        </w:rPr>
      </w:pPr>
    </w:p>
    <w:p w14:paraId="564B87F7" w14:textId="77777777" w:rsidR="00475108" w:rsidRPr="003959D9" w:rsidRDefault="00B62CD1" w:rsidP="00500D77">
      <w:pPr>
        <w:pStyle w:val="PargrafodaLista"/>
        <w:numPr>
          <w:ilvl w:val="0"/>
          <w:numId w:val="30"/>
        </w:numPr>
        <w:spacing w:line="360" w:lineRule="auto"/>
        <w:jc w:val="both"/>
        <w:rPr>
          <w:rFonts w:ascii="Arial" w:hAnsi="Arial" w:cs="Arial"/>
          <w:b/>
          <w:sz w:val="20"/>
          <w:szCs w:val="20"/>
        </w:rPr>
      </w:pPr>
      <w:r>
        <w:rPr>
          <w:rFonts w:ascii="Arial" w:hAnsi="Arial" w:cs="Arial"/>
          <w:b/>
          <w:sz w:val="20"/>
          <w:szCs w:val="20"/>
        </w:rPr>
        <w:t>PROPOSTA</w:t>
      </w:r>
    </w:p>
    <w:p w14:paraId="33ADE2B2" w14:textId="77777777" w:rsidR="00B50FCB" w:rsidRPr="00B50FCB" w:rsidRDefault="00B50FCB" w:rsidP="00B50FCB">
      <w:pPr>
        <w:autoSpaceDE w:val="0"/>
        <w:autoSpaceDN w:val="0"/>
        <w:adjustRightInd w:val="0"/>
        <w:spacing w:line="360" w:lineRule="auto"/>
        <w:ind w:left="360"/>
        <w:jc w:val="both"/>
        <w:rPr>
          <w:rStyle w:val="PGE-Alteraesdestacadas"/>
          <w:rFonts w:cs="Arial"/>
          <w:b w:val="0"/>
          <w:color w:val="auto"/>
          <w:sz w:val="20"/>
          <w:szCs w:val="20"/>
          <w:u w:val="none"/>
        </w:rPr>
      </w:pPr>
      <w:r w:rsidRPr="00B50FCB">
        <w:rPr>
          <w:rStyle w:val="PGE-Alteraesdestacadas"/>
          <w:rFonts w:cs="Arial"/>
          <w:b w:val="0"/>
          <w:color w:val="auto"/>
          <w:sz w:val="20"/>
          <w:szCs w:val="20"/>
          <w:u w:val="none"/>
        </w:rPr>
        <w:t xml:space="preserve">No </w:t>
      </w:r>
      <w:r w:rsidRPr="00B50FCB">
        <w:rPr>
          <w:rStyle w:val="PGE-Alteraesdestacadas"/>
          <w:rFonts w:cs="Arial"/>
          <w:color w:val="auto"/>
          <w:sz w:val="20"/>
          <w:szCs w:val="20"/>
          <w:u w:val="none"/>
        </w:rPr>
        <w:t>formulário eletrônico</w:t>
      </w:r>
      <w:r w:rsidRPr="00B50FCB">
        <w:rPr>
          <w:rStyle w:val="PGE-Alteraesdestacadas"/>
          <w:rFonts w:cs="Arial"/>
          <w:b w:val="0"/>
          <w:color w:val="auto"/>
          <w:sz w:val="20"/>
          <w:szCs w:val="20"/>
          <w:u w:val="none"/>
        </w:rPr>
        <w:t xml:space="preserve"> de encaminhamento da proposta deverá(ão) ser anexado(s) arquivo(s) contendo: </w:t>
      </w:r>
    </w:p>
    <w:p w14:paraId="30DE9DA8" w14:textId="77777777" w:rsidR="00B50FCB" w:rsidRDefault="00B50FCB" w:rsidP="00B50FCB">
      <w:pPr>
        <w:pStyle w:val="Recuodecorpodetexto"/>
        <w:spacing w:line="360" w:lineRule="auto"/>
        <w:ind w:left="720"/>
        <w:jc w:val="both"/>
        <w:rPr>
          <w:rFonts w:ascii="Arial" w:hAnsi="Arial" w:cs="Arial"/>
          <w:sz w:val="20"/>
          <w:szCs w:val="20"/>
        </w:rPr>
      </w:pPr>
      <w:r w:rsidRPr="003959D9">
        <w:rPr>
          <w:rFonts w:ascii="Arial" w:hAnsi="Arial" w:cs="Arial"/>
          <w:sz w:val="20"/>
          <w:szCs w:val="20"/>
        </w:rPr>
        <w:t xml:space="preserve">a) </w:t>
      </w:r>
      <w:r>
        <w:rPr>
          <w:rFonts w:ascii="Arial" w:hAnsi="Arial" w:cs="Arial"/>
          <w:sz w:val="20"/>
          <w:szCs w:val="20"/>
        </w:rPr>
        <w:t>A planilha de proposta de preços deverá conter indicação da procedência e marca do medicamento cotado, observadas as especificações constantes neste Termo de Referência.</w:t>
      </w:r>
    </w:p>
    <w:p w14:paraId="67530B73" w14:textId="77777777" w:rsidR="00B50FCB" w:rsidRDefault="00B50FCB" w:rsidP="00B50FCB">
      <w:pPr>
        <w:pStyle w:val="Recuodecorpodetexto"/>
        <w:spacing w:line="360" w:lineRule="auto"/>
        <w:ind w:left="720"/>
        <w:jc w:val="both"/>
        <w:rPr>
          <w:rFonts w:ascii="Arial" w:hAnsi="Arial" w:cs="Arial"/>
          <w:sz w:val="20"/>
          <w:szCs w:val="20"/>
        </w:rPr>
      </w:pPr>
      <w:r>
        <w:rPr>
          <w:rFonts w:ascii="Arial" w:hAnsi="Arial" w:cs="Arial"/>
          <w:sz w:val="20"/>
          <w:szCs w:val="20"/>
        </w:rPr>
        <w:t>b) a proposta inicial poderá conter até quatro casas decimais (0,0000).</w:t>
      </w:r>
    </w:p>
    <w:p w14:paraId="77EB1750" w14:textId="00E4EB9F" w:rsidR="00B50FCB" w:rsidRPr="003959D9" w:rsidRDefault="00B50FCB" w:rsidP="00B50FCB">
      <w:pPr>
        <w:pStyle w:val="Recuodecorpodetexto"/>
        <w:spacing w:line="360" w:lineRule="auto"/>
        <w:ind w:left="720"/>
        <w:jc w:val="both"/>
        <w:rPr>
          <w:rFonts w:ascii="Arial" w:hAnsi="Arial" w:cs="Arial"/>
          <w:sz w:val="20"/>
          <w:szCs w:val="20"/>
        </w:rPr>
      </w:pPr>
      <w:r>
        <w:rPr>
          <w:rFonts w:ascii="Arial" w:hAnsi="Arial" w:cs="Arial"/>
          <w:sz w:val="20"/>
          <w:szCs w:val="20"/>
        </w:rPr>
        <w:t xml:space="preserve">c) </w:t>
      </w:r>
      <w:r w:rsidRPr="003959D9">
        <w:rPr>
          <w:rFonts w:ascii="Arial" w:hAnsi="Arial" w:cs="Arial"/>
          <w:sz w:val="20"/>
          <w:szCs w:val="20"/>
        </w:rPr>
        <w:t>bula do medicamento, quando for o caso, aprovada pela Agência Nacional de</w:t>
      </w:r>
      <w:r w:rsidR="00165F8A">
        <w:rPr>
          <w:rFonts w:ascii="Arial" w:hAnsi="Arial" w:cs="Arial"/>
          <w:sz w:val="20"/>
          <w:szCs w:val="20"/>
        </w:rPr>
        <w:t xml:space="preserve"> </w:t>
      </w:r>
      <w:r w:rsidRPr="003959D9">
        <w:rPr>
          <w:rFonts w:ascii="Arial" w:hAnsi="Arial" w:cs="Arial"/>
          <w:sz w:val="20"/>
          <w:szCs w:val="20"/>
        </w:rPr>
        <w:t>Vigilância Sanitária – ANVISA;</w:t>
      </w:r>
    </w:p>
    <w:p w14:paraId="10EA3E6B" w14:textId="77777777" w:rsidR="00B50FCB" w:rsidRPr="003959D9" w:rsidRDefault="00B50FCB" w:rsidP="00B50FCB">
      <w:pPr>
        <w:pStyle w:val="Recuodecorpodetexto"/>
        <w:spacing w:line="360" w:lineRule="auto"/>
        <w:ind w:left="720"/>
        <w:jc w:val="both"/>
        <w:rPr>
          <w:rFonts w:ascii="Arial" w:hAnsi="Arial" w:cs="Arial"/>
          <w:sz w:val="20"/>
          <w:szCs w:val="20"/>
        </w:rPr>
      </w:pPr>
      <w:r>
        <w:rPr>
          <w:rFonts w:ascii="Arial" w:hAnsi="Arial" w:cs="Arial"/>
          <w:sz w:val="20"/>
          <w:szCs w:val="20"/>
        </w:rPr>
        <w:t>d</w:t>
      </w:r>
      <w:r w:rsidRPr="003959D9">
        <w:rPr>
          <w:rFonts w:ascii="Arial" w:hAnsi="Arial" w:cs="Arial"/>
          <w:sz w:val="20"/>
          <w:szCs w:val="20"/>
        </w:rPr>
        <w:t>)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05694725" w14:textId="77777777" w:rsidR="00B50FCB" w:rsidRPr="003959D9" w:rsidRDefault="00B50FCB" w:rsidP="00B50FCB">
      <w:pPr>
        <w:pStyle w:val="Recuodecorpodetexto"/>
        <w:spacing w:line="360" w:lineRule="auto"/>
        <w:ind w:left="720"/>
        <w:jc w:val="both"/>
        <w:rPr>
          <w:rFonts w:ascii="Arial" w:hAnsi="Arial" w:cs="Arial"/>
          <w:sz w:val="20"/>
          <w:szCs w:val="20"/>
        </w:rPr>
      </w:pPr>
      <w:r>
        <w:rPr>
          <w:rFonts w:ascii="Arial" w:hAnsi="Arial" w:cs="Arial"/>
          <w:sz w:val="20"/>
          <w:szCs w:val="20"/>
        </w:rPr>
        <w:t>e</w:t>
      </w:r>
      <w:r w:rsidRPr="003959D9">
        <w:rPr>
          <w:rFonts w:ascii="Arial" w:hAnsi="Arial" w:cs="Arial"/>
          <w:sz w:val="20"/>
          <w:szCs w:val="20"/>
        </w:rPr>
        <w:t>)</w:t>
      </w:r>
      <w:r w:rsidRPr="003959D9">
        <w:rPr>
          <w:rFonts w:ascii="Arial" w:hAnsi="Arial" w:cs="Arial"/>
          <w:b/>
          <w:sz w:val="20"/>
          <w:szCs w:val="20"/>
        </w:rPr>
        <w:t xml:space="preserve"> </w:t>
      </w:r>
      <w:r w:rsidRPr="003959D9">
        <w:rPr>
          <w:rFonts w:ascii="Arial" w:hAnsi="Arial" w:cs="Arial"/>
          <w:sz w:val="20"/>
          <w:szCs w:val="20"/>
        </w:rPr>
        <w:t>cópia do comprovante de isenção do registro, quando for o caso.</w:t>
      </w:r>
    </w:p>
    <w:p w14:paraId="32DB19BA" w14:textId="77777777" w:rsidR="00B50FCB" w:rsidRPr="003959D9" w:rsidRDefault="00B50FCB" w:rsidP="00B50FCB">
      <w:pPr>
        <w:pStyle w:val="Recuodecorpodetexto"/>
        <w:spacing w:line="360" w:lineRule="auto"/>
        <w:ind w:left="720"/>
        <w:jc w:val="both"/>
        <w:rPr>
          <w:rFonts w:ascii="Arial" w:hAnsi="Arial" w:cs="Arial"/>
          <w:sz w:val="20"/>
          <w:szCs w:val="20"/>
        </w:rPr>
      </w:pPr>
      <w:r>
        <w:rPr>
          <w:rFonts w:ascii="Arial" w:hAnsi="Arial" w:cs="Arial"/>
          <w:sz w:val="20"/>
          <w:szCs w:val="20"/>
        </w:rPr>
        <w:t>f</w:t>
      </w:r>
      <w:r w:rsidRPr="003959D9">
        <w:rPr>
          <w:rFonts w:ascii="Arial" w:hAnsi="Arial" w:cs="Arial"/>
          <w:sz w:val="20"/>
          <w:szCs w:val="20"/>
        </w:rPr>
        <w:t>) Declaração de que o medicamento será entregue no Almoxarifado da unidade licitante observada as seguintes condições:</w:t>
      </w:r>
    </w:p>
    <w:p w14:paraId="1A76D2C2" w14:textId="77777777" w:rsidR="00B50FCB" w:rsidRPr="003959D9" w:rsidRDefault="00B50FCB" w:rsidP="00B50FCB">
      <w:pPr>
        <w:pStyle w:val="Recuodecorpodetexto"/>
        <w:spacing w:line="360" w:lineRule="auto"/>
        <w:ind w:left="720"/>
        <w:jc w:val="both"/>
        <w:rPr>
          <w:rFonts w:ascii="Arial" w:hAnsi="Arial" w:cs="Arial"/>
          <w:sz w:val="20"/>
          <w:szCs w:val="20"/>
        </w:rPr>
      </w:pPr>
      <w:r w:rsidRPr="003959D9">
        <w:rPr>
          <w:rFonts w:ascii="Arial" w:hAnsi="Arial" w:cs="Arial"/>
          <w:sz w:val="20"/>
          <w:szCs w:val="20"/>
        </w:rPr>
        <w:t>- fabricado há, no máximo, 06 (seis) meses, se o prazo de validade do medicamento, a partir da data de fabricação, for igual ou superior a 24 (vinte e quatro) meses;</w:t>
      </w:r>
    </w:p>
    <w:p w14:paraId="5B801C50" w14:textId="77777777" w:rsidR="00B50FCB" w:rsidRPr="003959D9" w:rsidRDefault="00B50FCB" w:rsidP="00B50FCB">
      <w:pPr>
        <w:pStyle w:val="Recuodecorpodetexto"/>
        <w:spacing w:line="360" w:lineRule="auto"/>
        <w:ind w:left="720"/>
        <w:jc w:val="both"/>
        <w:rPr>
          <w:rFonts w:ascii="Arial" w:hAnsi="Arial" w:cs="Arial"/>
          <w:sz w:val="20"/>
          <w:szCs w:val="20"/>
        </w:rPr>
      </w:pPr>
      <w:r w:rsidRPr="003959D9">
        <w:rPr>
          <w:rFonts w:ascii="Arial" w:hAnsi="Arial" w:cs="Arial"/>
          <w:sz w:val="20"/>
          <w:szCs w:val="20"/>
        </w:rPr>
        <w:t>- fabricado há, no máximo, 04 (quatro) meses, se o prazo de validade do medicamento, a partir da data de fabricação, for de 15 (quinze) a 23 (vinte e três) meses;</w:t>
      </w:r>
    </w:p>
    <w:p w14:paraId="5CCB1FF9" w14:textId="77777777" w:rsidR="00B50FCB" w:rsidRPr="003959D9" w:rsidRDefault="00B50FCB" w:rsidP="00B50FCB">
      <w:pPr>
        <w:pStyle w:val="Recuodecorpodetexto"/>
        <w:spacing w:line="360" w:lineRule="auto"/>
        <w:ind w:left="720"/>
        <w:jc w:val="both"/>
        <w:rPr>
          <w:rFonts w:ascii="Arial" w:hAnsi="Arial" w:cs="Arial"/>
          <w:sz w:val="20"/>
          <w:szCs w:val="20"/>
        </w:rPr>
      </w:pPr>
      <w:r w:rsidRPr="003959D9">
        <w:rPr>
          <w:rFonts w:ascii="Arial" w:hAnsi="Arial" w:cs="Arial"/>
          <w:sz w:val="20"/>
          <w:szCs w:val="20"/>
        </w:rPr>
        <w:lastRenderedPageBreak/>
        <w:t>- fabricado há, no máximo, 03 (três) meses, se o prazo de validade do medicamento, a partir da data de fabricação, for de 09 (nove) a 14 (quatorze) meses;</w:t>
      </w:r>
    </w:p>
    <w:p w14:paraId="77967769" w14:textId="77777777" w:rsidR="00B50FCB" w:rsidRPr="003959D9" w:rsidRDefault="00B50FCB" w:rsidP="00B50FCB">
      <w:pPr>
        <w:pStyle w:val="Recuodecorpodetexto"/>
        <w:spacing w:line="360" w:lineRule="auto"/>
        <w:ind w:left="720"/>
        <w:jc w:val="both"/>
        <w:rPr>
          <w:rFonts w:ascii="Arial" w:hAnsi="Arial" w:cs="Arial"/>
          <w:sz w:val="20"/>
          <w:szCs w:val="20"/>
        </w:rPr>
      </w:pPr>
      <w:r w:rsidRPr="003959D9">
        <w:rPr>
          <w:rFonts w:ascii="Arial" w:hAnsi="Arial" w:cs="Arial"/>
          <w:sz w:val="20"/>
          <w:szCs w:val="20"/>
        </w:rPr>
        <w:t>- fabricado há, no máximo, 01 (um) mês, se o prazo de validade do medicamento, a partir da data de fabricação, for menor que 09 (nove) meses.</w:t>
      </w:r>
    </w:p>
    <w:p w14:paraId="552C677E" w14:textId="77777777" w:rsidR="000620BB" w:rsidRPr="00756C55" w:rsidRDefault="003959D9" w:rsidP="00500D77">
      <w:pPr>
        <w:tabs>
          <w:tab w:val="left" w:pos="2268"/>
          <w:tab w:val="left" w:pos="8460"/>
          <w:tab w:val="left" w:pos="8789"/>
        </w:tabs>
        <w:spacing w:line="360" w:lineRule="auto"/>
        <w:jc w:val="both"/>
        <w:rPr>
          <w:rFonts w:ascii="Arial" w:hAnsi="Arial" w:cs="Arial"/>
          <w:b/>
          <w:sz w:val="20"/>
          <w:szCs w:val="20"/>
        </w:rPr>
      </w:pPr>
      <w:r w:rsidRPr="00756C55">
        <w:rPr>
          <w:rFonts w:ascii="Arial" w:hAnsi="Arial" w:cs="Arial"/>
          <w:b/>
          <w:sz w:val="20"/>
          <w:szCs w:val="20"/>
        </w:rPr>
        <w:t xml:space="preserve"> </w:t>
      </w:r>
    </w:p>
    <w:p w14:paraId="238B25B7" w14:textId="77777777" w:rsidR="003959D9" w:rsidRPr="00CF7CF4" w:rsidRDefault="003959D9" w:rsidP="00500D77">
      <w:pPr>
        <w:pStyle w:val="PargrafodaLista"/>
        <w:numPr>
          <w:ilvl w:val="0"/>
          <w:numId w:val="30"/>
        </w:numPr>
        <w:tabs>
          <w:tab w:val="left" w:pos="2268"/>
          <w:tab w:val="left" w:pos="8460"/>
          <w:tab w:val="left" w:pos="8789"/>
        </w:tabs>
        <w:spacing w:line="360" w:lineRule="auto"/>
        <w:jc w:val="both"/>
        <w:rPr>
          <w:rFonts w:ascii="Arial" w:hAnsi="Arial" w:cs="Arial"/>
          <w:b/>
          <w:sz w:val="20"/>
          <w:szCs w:val="20"/>
        </w:rPr>
      </w:pPr>
      <w:r w:rsidRPr="00CF7CF4">
        <w:rPr>
          <w:rFonts w:ascii="Arial" w:hAnsi="Arial" w:cs="Arial"/>
          <w:b/>
          <w:sz w:val="20"/>
          <w:szCs w:val="20"/>
        </w:rPr>
        <w:t>QUALIFICAÇÃO TÉCNICA</w:t>
      </w:r>
    </w:p>
    <w:p w14:paraId="2C32A843" w14:textId="77777777" w:rsidR="00CF7CF4" w:rsidRPr="00CF7CF4" w:rsidRDefault="00CF7CF4" w:rsidP="00500D77">
      <w:pPr>
        <w:pStyle w:val="PargrafodaLista"/>
        <w:tabs>
          <w:tab w:val="left" w:pos="2268"/>
          <w:tab w:val="left" w:pos="8460"/>
          <w:tab w:val="left" w:pos="8789"/>
        </w:tabs>
        <w:spacing w:line="360" w:lineRule="auto"/>
        <w:jc w:val="both"/>
        <w:rPr>
          <w:rFonts w:ascii="Arial" w:hAnsi="Arial" w:cs="Arial"/>
          <w:b/>
          <w:sz w:val="20"/>
          <w:szCs w:val="20"/>
        </w:rPr>
      </w:pPr>
    </w:p>
    <w:p w14:paraId="2E6DD075" w14:textId="77777777" w:rsidR="002200D9" w:rsidRPr="003959D9" w:rsidRDefault="002200D9" w:rsidP="00500D77">
      <w:pPr>
        <w:tabs>
          <w:tab w:val="left" w:pos="2268"/>
          <w:tab w:val="left" w:pos="8460"/>
          <w:tab w:val="left" w:pos="8789"/>
        </w:tabs>
        <w:spacing w:line="360" w:lineRule="auto"/>
        <w:jc w:val="both"/>
        <w:rPr>
          <w:rFonts w:ascii="Arial" w:hAnsi="Arial" w:cs="Arial"/>
          <w:sz w:val="20"/>
          <w:szCs w:val="20"/>
        </w:rPr>
      </w:pPr>
      <w:r w:rsidRPr="003959D9">
        <w:rPr>
          <w:rFonts w:ascii="Arial" w:hAnsi="Arial" w:cs="Arial"/>
          <w:sz w:val="20"/>
          <w:szCs w:val="20"/>
        </w:rPr>
        <w:t>a)</w:t>
      </w:r>
      <w:r w:rsidRPr="003959D9">
        <w:rPr>
          <w:rFonts w:ascii="Arial" w:hAnsi="Arial" w:cs="Arial"/>
          <w:b/>
          <w:sz w:val="20"/>
          <w:szCs w:val="20"/>
        </w:rPr>
        <w:t xml:space="preserve"> </w:t>
      </w:r>
      <w:r w:rsidRPr="003959D9">
        <w:rPr>
          <w:rFonts w:ascii="Arial" w:hAnsi="Arial" w:cs="Arial"/>
          <w:sz w:val="20"/>
          <w:szCs w:val="20"/>
        </w:rPr>
        <w:t>registro ou inscrição no Conselho Regional de Farmácia - CRF;</w:t>
      </w:r>
    </w:p>
    <w:p w14:paraId="45E2E23C" w14:textId="77777777" w:rsidR="002200D9" w:rsidRPr="003959D9" w:rsidRDefault="002200D9" w:rsidP="00500D77">
      <w:pPr>
        <w:tabs>
          <w:tab w:val="left" w:pos="2835"/>
        </w:tabs>
        <w:spacing w:after="120" w:line="360" w:lineRule="auto"/>
        <w:jc w:val="both"/>
        <w:rPr>
          <w:rFonts w:ascii="Arial" w:hAnsi="Arial" w:cs="Arial"/>
          <w:sz w:val="20"/>
          <w:szCs w:val="20"/>
        </w:rPr>
      </w:pPr>
      <w:r w:rsidRPr="003959D9">
        <w:rPr>
          <w:rFonts w:ascii="Arial" w:hAnsi="Arial" w:cs="Arial"/>
          <w:sz w:val="20"/>
          <w:szCs w:val="20"/>
        </w:rPr>
        <w:t>b) 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C0DE772" w14:textId="77777777" w:rsidR="002200D9" w:rsidRPr="003959D9" w:rsidRDefault="002200D9" w:rsidP="00500D77">
      <w:pPr>
        <w:tabs>
          <w:tab w:val="left" w:pos="2835"/>
        </w:tabs>
        <w:spacing w:after="120" w:line="360" w:lineRule="auto"/>
        <w:jc w:val="both"/>
        <w:rPr>
          <w:rFonts w:ascii="Arial" w:hAnsi="Arial" w:cs="Arial"/>
          <w:sz w:val="20"/>
          <w:szCs w:val="20"/>
        </w:rPr>
      </w:pPr>
      <w:r w:rsidRPr="003959D9">
        <w:rPr>
          <w:rFonts w:ascii="Arial" w:hAnsi="Arial" w:cs="Arial"/>
          <w:sz w:val="20"/>
          <w:szCs w:val="20"/>
        </w:rPr>
        <w:t>Observação: será admitido o somatório de atestados para comprovação do desempenho anterior do licitante sem restrição quanto à concomitância dos períodos dos contratos.</w:t>
      </w:r>
    </w:p>
    <w:p w14:paraId="2C74DD7A" w14:textId="77777777" w:rsidR="002200D9" w:rsidRDefault="002200D9" w:rsidP="00500D77">
      <w:pPr>
        <w:spacing w:line="360" w:lineRule="auto"/>
        <w:jc w:val="both"/>
        <w:rPr>
          <w:rFonts w:ascii="Arial" w:hAnsi="Arial" w:cs="Arial"/>
          <w:sz w:val="20"/>
          <w:szCs w:val="20"/>
        </w:rPr>
      </w:pPr>
    </w:p>
    <w:p w14:paraId="1A615BBA" w14:textId="77777777" w:rsidR="003959D9" w:rsidRPr="002200D9" w:rsidRDefault="003959D9" w:rsidP="00500D77">
      <w:pPr>
        <w:spacing w:line="360" w:lineRule="auto"/>
        <w:jc w:val="both"/>
        <w:rPr>
          <w:rFonts w:ascii="Arial" w:hAnsi="Arial" w:cs="Arial"/>
          <w:sz w:val="20"/>
          <w:szCs w:val="20"/>
        </w:rPr>
      </w:pPr>
    </w:p>
    <w:p w14:paraId="2408B036" w14:textId="77777777" w:rsidR="00422259" w:rsidRPr="00004ECD" w:rsidRDefault="00422259" w:rsidP="00500D77">
      <w:pPr>
        <w:spacing w:line="360" w:lineRule="auto"/>
        <w:rPr>
          <w:rFonts w:ascii="Arial" w:hAnsi="Arial" w:cs="Arial"/>
          <w:sz w:val="20"/>
          <w:szCs w:val="20"/>
        </w:rPr>
      </w:pPr>
    </w:p>
    <w:p w14:paraId="7C5CBF96" w14:textId="171F4F4A" w:rsidR="005D2DE8" w:rsidRPr="00004ECD" w:rsidRDefault="00A96EA8" w:rsidP="00500D77">
      <w:pPr>
        <w:spacing w:line="360" w:lineRule="auto"/>
        <w:jc w:val="center"/>
        <w:rPr>
          <w:rFonts w:ascii="Arial" w:hAnsi="Arial" w:cs="Arial"/>
          <w:b/>
          <w:sz w:val="20"/>
          <w:szCs w:val="20"/>
        </w:rPr>
      </w:pPr>
      <w:r>
        <w:rPr>
          <w:rFonts w:ascii="Arial" w:hAnsi="Arial" w:cs="Arial"/>
          <w:b/>
          <w:sz w:val="20"/>
          <w:szCs w:val="20"/>
        </w:rPr>
        <w:t>DIANA ROSSETO ANDRADE</w:t>
      </w:r>
    </w:p>
    <w:p w14:paraId="0D2ED1A2" w14:textId="77777777" w:rsidR="005D2DE8" w:rsidRPr="00004ECD" w:rsidRDefault="005D2DE8" w:rsidP="00500D77">
      <w:pPr>
        <w:spacing w:line="360" w:lineRule="auto"/>
        <w:jc w:val="center"/>
        <w:rPr>
          <w:rFonts w:ascii="Arial" w:hAnsi="Arial" w:cs="Arial"/>
          <w:b/>
          <w:sz w:val="20"/>
          <w:szCs w:val="20"/>
        </w:rPr>
      </w:pPr>
      <w:r w:rsidRPr="00004ECD">
        <w:rPr>
          <w:rFonts w:ascii="Arial" w:hAnsi="Arial" w:cs="Arial"/>
          <w:b/>
          <w:sz w:val="20"/>
          <w:szCs w:val="20"/>
        </w:rPr>
        <w:t>Diretor Técnico I</w:t>
      </w:r>
    </w:p>
    <w:p w14:paraId="582CFC4E" w14:textId="6926C24B" w:rsidR="003959D9" w:rsidRDefault="003959D9" w:rsidP="00500D77">
      <w:pPr>
        <w:spacing w:line="360" w:lineRule="auto"/>
        <w:jc w:val="center"/>
        <w:rPr>
          <w:rFonts w:ascii="Arial" w:hAnsi="Arial" w:cs="Arial"/>
          <w:sz w:val="20"/>
          <w:szCs w:val="20"/>
        </w:rPr>
      </w:pPr>
    </w:p>
    <w:p w14:paraId="50D82EFA" w14:textId="77777777" w:rsidR="003959D9" w:rsidRDefault="003959D9" w:rsidP="00500D77">
      <w:pPr>
        <w:spacing w:line="360" w:lineRule="auto"/>
        <w:jc w:val="center"/>
        <w:rPr>
          <w:rFonts w:ascii="Arial" w:hAnsi="Arial" w:cs="Arial"/>
          <w:sz w:val="20"/>
          <w:szCs w:val="20"/>
        </w:rPr>
      </w:pPr>
    </w:p>
    <w:p w14:paraId="108F0337" w14:textId="77777777" w:rsidR="005D2DE8" w:rsidRPr="00004ECD" w:rsidRDefault="005D2DE8" w:rsidP="00500D77">
      <w:pPr>
        <w:spacing w:line="360" w:lineRule="auto"/>
        <w:jc w:val="center"/>
        <w:rPr>
          <w:rFonts w:ascii="Arial" w:hAnsi="Arial" w:cs="Arial"/>
          <w:sz w:val="20"/>
          <w:szCs w:val="20"/>
        </w:rPr>
      </w:pPr>
      <w:r w:rsidRPr="00004ECD">
        <w:rPr>
          <w:rFonts w:ascii="Arial" w:hAnsi="Arial" w:cs="Arial"/>
          <w:sz w:val="20"/>
          <w:szCs w:val="20"/>
        </w:rPr>
        <w:t>Aprovo o Termo de Referência.</w:t>
      </w:r>
    </w:p>
    <w:p w14:paraId="597B1904" w14:textId="77777777" w:rsidR="005D2DE8" w:rsidRPr="00004ECD" w:rsidRDefault="005D2DE8" w:rsidP="00500D77">
      <w:pPr>
        <w:spacing w:line="360" w:lineRule="auto"/>
        <w:jc w:val="center"/>
        <w:rPr>
          <w:rFonts w:ascii="Arial" w:hAnsi="Arial" w:cs="Arial"/>
          <w:b/>
          <w:color w:val="000000"/>
          <w:sz w:val="20"/>
          <w:szCs w:val="20"/>
        </w:rPr>
      </w:pPr>
      <w:r w:rsidRPr="00004ECD">
        <w:rPr>
          <w:rFonts w:ascii="Arial" w:hAnsi="Arial" w:cs="Arial"/>
          <w:b/>
          <w:color w:val="000000"/>
          <w:sz w:val="20"/>
          <w:szCs w:val="20"/>
        </w:rPr>
        <w:t>ALEXANDRE GONÇALVES</w:t>
      </w:r>
    </w:p>
    <w:p w14:paraId="627B8598" w14:textId="77777777" w:rsidR="005D2DE8" w:rsidRPr="00004ECD" w:rsidRDefault="005D2DE8" w:rsidP="00500D77">
      <w:pPr>
        <w:spacing w:line="360" w:lineRule="auto"/>
        <w:jc w:val="center"/>
        <w:rPr>
          <w:rFonts w:ascii="Arial" w:hAnsi="Arial" w:cs="Arial"/>
          <w:b/>
          <w:color w:val="000000"/>
          <w:sz w:val="20"/>
          <w:szCs w:val="20"/>
        </w:rPr>
      </w:pPr>
      <w:r w:rsidRPr="00004ECD">
        <w:rPr>
          <w:rFonts w:ascii="Arial" w:hAnsi="Arial" w:cs="Arial"/>
          <w:b/>
          <w:color w:val="000000"/>
          <w:sz w:val="20"/>
          <w:szCs w:val="20"/>
        </w:rPr>
        <w:t>Diretor Técnico de Saúde III</w:t>
      </w:r>
    </w:p>
    <w:p w14:paraId="37C0FB93" w14:textId="77777777" w:rsidR="00004ECD" w:rsidRPr="00004ECD" w:rsidRDefault="00004ECD" w:rsidP="00500D77">
      <w:pPr>
        <w:spacing w:line="360" w:lineRule="auto"/>
        <w:jc w:val="center"/>
        <w:rPr>
          <w:rFonts w:ascii="Arial" w:hAnsi="Arial" w:cs="Arial"/>
          <w:b/>
          <w:bCs/>
          <w:sz w:val="20"/>
          <w:szCs w:val="20"/>
        </w:rPr>
      </w:pPr>
    </w:p>
    <w:p w14:paraId="01800AB3" w14:textId="77777777" w:rsidR="00004ECD" w:rsidRPr="00004ECD" w:rsidRDefault="00004ECD" w:rsidP="00500D77">
      <w:pPr>
        <w:spacing w:line="360" w:lineRule="auto"/>
        <w:jc w:val="center"/>
        <w:rPr>
          <w:rFonts w:ascii="Arial" w:hAnsi="Arial" w:cs="Arial"/>
          <w:b/>
          <w:bCs/>
          <w:sz w:val="20"/>
          <w:szCs w:val="20"/>
        </w:rPr>
      </w:pPr>
    </w:p>
    <w:p w14:paraId="282735C4" w14:textId="77777777" w:rsidR="00004ECD" w:rsidRPr="00004ECD" w:rsidRDefault="00004ECD" w:rsidP="00500D77">
      <w:pPr>
        <w:spacing w:line="360" w:lineRule="auto"/>
        <w:jc w:val="center"/>
        <w:rPr>
          <w:rFonts w:ascii="Arial" w:hAnsi="Arial" w:cs="Arial"/>
          <w:b/>
          <w:bCs/>
          <w:sz w:val="20"/>
          <w:szCs w:val="20"/>
        </w:rPr>
      </w:pPr>
    </w:p>
    <w:p w14:paraId="034677A6" w14:textId="77777777" w:rsidR="00004ECD" w:rsidRPr="00004ECD" w:rsidRDefault="00004ECD" w:rsidP="00500D77">
      <w:pPr>
        <w:spacing w:line="360" w:lineRule="auto"/>
        <w:jc w:val="center"/>
        <w:rPr>
          <w:rFonts w:ascii="Arial" w:hAnsi="Arial" w:cs="Arial"/>
          <w:b/>
          <w:bCs/>
          <w:sz w:val="20"/>
          <w:szCs w:val="20"/>
        </w:rPr>
      </w:pPr>
    </w:p>
    <w:p w14:paraId="4168D94F" w14:textId="77777777" w:rsidR="00004ECD" w:rsidRDefault="00004ECD" w:rsidP="00500D77">
      <w:pPr>
        <w:spacing w:line="360" w:lineRule="auto"/>
        <w:jc w:val="center"/>
        <w:rPr>
          <w:rFonts w:ascii="Arial" w:hAnsi="Arial" w:cs="Arial"/>
          <w:b/>
          <w:bCs/>
          <w:sz w:val="20"/>
          <w:szCs w:val="20"/>
        </w:rPr>
      </w:pPr>
    </w:p>
    <w:p w14:paraId="00C3A45F" w14:textId="77777777" w:rsidR="001F385F" w:rsidRDefault="001F385F" w:rsidP="00500D77">
      <w:pPr>
        <w:spacing w:line="360" w:lineRule="auto"/>
        <w:jc w:val="center"/>
        <w:rPr>
          <w:rFonts w:ascii="Arial" w:hAnsi="Arial" w:cs="Arial"/>
          <w:b/>
          <w:bCs/>
          <w:sz w:val="20"/>
          <w:szCs w:val="20"/>
        </w:rPr>
      </w:pPr>
    </w:p>
    <w:p w14:paraId="5A58E4BE" w14:textId="77777777" w:rsidR="001F385F" w:rsidRDefault="001F385F" w:rsidP="00500D77">
      <w:pPr>
        <w:spacing w:line="360" w:lineRule="auto"/>
        <w:jc w:val="center"/>
        <w:rPr>
          <w:rFonts w:ascii="Arial" w:hAnsi="Arial" w:cs="Arial"/>
          <w:b/>
          <w:bCs/>
          <w:sz w:val="20"/>
          <w:szCs w:val="20"/>
        </w:rPr>
      </w:pPr>
    </w:p>
    <w:p w14:paraId="0057569E" w14:textId="6C858C01" w:rsidR="00A20206" w:rsidRDefault="00852304" w:rsidP="00500D77">
      <w:pPr>
        <w:spacing w:line="360" w:lineRule="auto"/>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31A28CAB" w14:textId="77777777" w:rsidR="00D20410" w:rsidRDefault="00D20410" w:rsidP="00500D77">
      <w:pPr>
        <w:spacing w:line="360" w:lineRule="auto"/>
        <w:jc w:val="center"/>
        <w:rPr>
          <w:rFonts w:ascii="Arial" w:hAnsi="Arial" w:cs="Arial"/>
          <w:b/>
          <w:bCs/>
          <w:sz w:val="20"/>
          <w:szCs w:val="20"/>
        </w:rPr>
      </w:pPr>
    </w:p>
    <w:p w14:paraId="43FB4879" w14:textId="77777777" w:rsidR="00D20410" w:rsidRDefault="00D20410" w:rsidP="00500D77">
      <w:pPr>
        <w:spacing w:line="360" w:lineRule="auto"/>
        <w:jc w:val="center"/>
        <w:rPr>
          <w:rFonts w:ascii="Arial" w:hAnsi="Arial" w:cs="Arial"/>
          <w:b/>
          <w:bCs/>
          <w:sz w:val="20"/>
          <w:szCs w:val="20"/>
        </w:rPr>
      </w:pPr>
      <w:r>
        <w:rPr>
          <w:rFonts w:ascii="Arial" w:hAnsi="Arial" w:cs="Arial"/>
          <w:b/>
          <w:bCs/>
          <w:sz w:val="20"/>
          <w:szCs w:val="20"/>
        </w:rPr>
        <w:t>MODELO DE PLANILHA DE PRPOSTA</w:t>
      </w:r>
    </w:p>
    <w:p w14:paraId="1A1835B5" w14:textId="77777777" w:rsidR="00C14A38" w:rsidRDefault="00C14A38" w:rsidP="00500D77">
      <w:pPr>
        <w:spacing w:line="360" w:lineRule="auto"/>
        <w:jc w:val="center"/>
        <w:rPr>
          <w:rFonts w:ascii="Arial" w:hAnsi="Arial" w:cs="Arial"/>
          <w:b/>
          <w:bCs/>
          <w:sz w:val="20"/>
          <w:szCs w:val="20"/>
        </w:rPr>
      </w:pPr>
    </w:p>
    <w:p w14:paraId="2DD11BE0" w14:textId="77777777" w:rsidR="007747C2" w:rsidRDefault="007747C2" w:rsidP="00500D77">
      <w:pPr>
        <w:spacing w:line="360" w:lineRule="auto"/>
        <w:jc w:val="center"/>
        <w:rPr>
          <w:rFonts w:ascii="Arial" w:hAnsi="Arial" w:cs="Arial"/>
          <w:b/>
          <w:bCs/>
          <w:sz w:val="20"/>
          <w:szCs w:val="20"/>
        </w:rPr>
      </w:pPr>
    </w:p>
    <w:p w14:paraId="4A271FEA" w14:textId="54FF8FCC" w:rsidR="007747C2" w:rsidRPr="004E19C3" w:rsidRDefault="00422259" w:rsidP="00500D77">
      <w:pPr>
        <w:spacing w:line="360" w:lineRule="auto"/>
        <w:jc w:val="both"/>
        <w:outlineLvl w:val="0"/>
        <w:rPr>
          <w:rFonts w:ascii="Arial" w:hAnsi="Arial" w:cs="Arial"/>
          <w:sz w:val="20"/>
          <w:szCs w:val="20"/>
        </w:rPr>
      </w:pPr>
      <w:r w:rsidRPr="00422259">
        <w:rPr>
          <w:rFonts w:ascii="Arial" w:hAnsi="Arial" w:cs="Arial"/>
          <w:b/>
          <w:sz w:val="20"/>
          <w:szCs w:val="20"/>
        </w:rPr>
        <w:t xml:space="preserve">AQUISIÇÃO DE </w:t>
      </w:r>
      <w:r w:rsidR="00004ECD">
        <w:rPr>
          <w:rFonts w:ascii="Arial" w:hAnsi="Arial" w:cs="Arial"/>
          <w:b/>
          <w:sz w:val="20"/>
          <w:szCs w:val="20"/>
        </w:rPr>
        <w:t>MEDICAMENTOS (</w:t>
      </w:r>
      <w:r w:rsidR="008E5E97">
        <w:rPr>
          <w:rFonts w:ascii="Arial" w:hAnsi="Arial" w:cs="Arial"/>
          <w:b/>
          <w:sz w:val="20"/>
          <w:szCs w:val="20"/>
        </w:rPr>
        <w:t>VITAMINAS + SAIS MINERAIS</w:t>
      </w:r>
      <w:r w:rsidR="003C6CCF">
        <w:rPr>
          <w:rFonts w:ascii="Arial" w:hAnsi="Arial" w:cs="Arial"/>
          <w:b/>
          <w:sz w:val="20"/>
          <w:szCs w:val="20"/>
        </w:rPr>
        <w:t xml:space="preserve"> E OUTROS</w:t>
      </w:r>
      <w:r w:rsidR="00004ECD">
        <w:rPr>
          <w:rFonts w:ascii="Arial" w:hAnsi="Arial" w:cs="Arial"/>
          <w:b/>
          <w:sz w:val="20"/>
          <w:szCs w:val="20"/>
        </w:rPr>
        <w:t>)</w:t>
      </w:r>
      <w:r w:rsidRPr="00422259">
        <w:rPr>
          <w:rFonts w:ascii="Arial" w:hAnsi="Arial" w:cs="Arial"/>
          <w:b/>
          <w:sz w:val="20"/>
          <w:szCs w:val="20"/>
        </w:rPr>
        <w:t>, entrega imediata</w:t>
      </w:r>
    </w:p>
    <w:p w14:paraId="5A002F0B" w14:textId="77777777" w:rsidR="007747C2" w:rsidRPr="00004ECD" w:rsidRDefault="007747C2" w:rsidP="00500D77">
      <w:pPr>
        <w:spacing w:line="360" w:lineRule="auto"/>
        <w:jc w:val="center"/>
        <w:rPr>
          <w:rFonts w:ascii="Arial" w:hAnsi="Arial" w:cs="Arial"/>
          <w:b/>
          <w:bCs/>
          <w:sz w:val="20"/>
          <w:szCs w:val="20"/>
        </w:rPr>
      </w:pPr>
    </w:p>
    <w:p w14:paraId="5419AD6F" w14:textId="77777777" w:rsidR="00D26895" w:rsidRPr="002944FB" w:rsidRDefault="007747C2" w:rsidP="00500D77">
      <w:pPr>
        <w:pStyle w:val="PargrafodaLista"/>
        <w:numPr>
          <w:ilvl w:val="0"/>
          <w:numId w:val="28"/>
        </w:numPr>
        <w:spacing w:line="360" w:lineRule="auto"/>
        <w:rPr>
          <w:rFonts w:ascii="Arial" w:hAnsi="Arial" w:cs="Arial"/>
          <w:color w:val="000000"/>
          <w:sz w:val="20"/>
          <w:szCs w:val="20"/>
          <w:u w:val="single"/>
        </w:rPr>
      </w:pPr>
      <w:r w:rsidRPr="00004ECD">
        <w:rPr>
          <w:rFonts w:ascii="Arial" w:hAnsi="Arial" w:cs="Arial"/>
          <w:b/>
          <w:bCs/>
          <w:sz w:val="20"/>
          <w:szCs w:val="20"/>
        </w:rPr>
        <w:t>DESCRITIVO</w:t>
      </w:r>
    </w:p>
    <w:tbl>
      <w:tblPr>
        <w:tblW w:w="0" w:type="auto"/>
        <w:jc w:val="center"/>
        <w:tblCellMar>
          <w:left w:w="70" w:type="dxa"/>
          <w:right w:w="70" w:type="dxa"/>
        </w:tblCellMar>
        <w:tblLook w:val="04A0" w:firstRow="1" w:lastRow="0" w:firstColumn="1" w:lastColumn="0" w:noHBand="0" w:noVBand="1"/>
      </w:tblPr>
      <w:tblGrid>
        <w:gridCol w:w="523"/>
        <w:gridCol w:w="2649"/>
        <w:gridCol w:w="2156"/>
        <w:gridCol w:w="836"/>
        <w:gridCol w:w="1170"/>
        <w:gridCol w:w="655"/>
        <w:gridCol w:w="655"/>
      </w:tblGrid>
      <w:tr w:rsidR="008E5E97" w:rsidRPr="008660FF" w14:paraId="26A77FA2" w14:textId="1EB54BEE" w:rsidTr="008E5E97">
        <w:trPr>
          <w:trHeight w:val="585"/>
          <w:jc w:val="center"/>
        </w:trPr>
        <w:tc>
          <w:tcPr>
            <w:tcW w:w="0" w:type="auto"/>
            <w:tcBorders>
              <w:top w:val="single" w:sz="4" w:space="0" w:color="000000"/>
              <w:left w:val="single" w:sz="4" w:space="0" w:color="000000"/>
              <w:bottom w:val="single" w:sz="4" w:space="0" w:color="000000"/>
              <w:right w:val="single" w:sz="4" w:space="0" w:color="000000"/>
            </w:tcBorders>
            <w:shd w:val="clear" w:color="000000" w:fill="EEECE1"/>
            <w:noWrap/>
            <w:vAlign w:val="center"/>
            <w:hideMark/>
          </w:tcPr>
          <w:p w14:paraId="3BDDEE26" w14:textId="77777777" w:rsidR="008E5E97" w:rsidRPr="008660FF" w:rsidRDefault="008E5E97" w:rsidP="00D002BD">
            <w:pPr>
              <w:jc w:val="center"/>
              <w:rPr>
                <w:rFonts w:ascii="Calibri" w:eastAsia="Times New Roman" w:hAnsi="Calibri" w:cs="Calibri"/>
                <w:b/>
                <w:bCs/>
                <w:color w:val="000000"/>
                <w:sz w:val="18"/>
                <w:szCs w:val="18"/>
              </w:rPr>
            </w:pPr>
            <w:r w:rsidRPr="008660FF">
              <w:rPr>
                <w:rFonts w:ascii="Calibri" w:eastAsia="Times New Roman" w:hAnsi="Calibri" w:cs="Calibri"/>
                <w:b/>
                <w:bCs/>
                <w:color w:val="000000"/>
                <w:sz w:val="18"/>
                <w:szCs w:val="18"/>
              </w:rPr>
              <w:t>ITEM</w:t>
            </w:r>
          </w:p>
        </w:tc>
        <w:tc>
          <w:tcPr>
            <w:tcW w:w="0" w:type="auto"/>
            <w:tcBorders>
              <w:top w:val="single" w:sz="4" w:space="0" w:color="000000"/>
              <w:left w:val="nil"/>
              <w:bottom w:val="single" w:sz="4" w:space="0" w:color="000000"/>
              <w:right w:val="single" w:sz="4" w:space="0" w:color="000000"/>
            </w:tcBorders>
            <w:shd w:val="clear" w:color="000000" w:fill="EEECE1"/>
            <w:vAlign w:val="center"/>
            <w:hideMark/>
          </w:tcPr>
          <w:p w14:paraId="4C060790" w14:textId="77777777" w:rsidR="008E5E97" w:rsidRPr="008660FF" w:rsidRDefault="008E5E97" w:rsidP="00D002BD">
            <w:pPr>
              <w:jc w:val="center"/>
              <w:rPr>
                <w:rFonts w:ascii="Calibri" w:eastAsia="Times New Roman" w:hAnsi="Calibri" w:cs="Calibri"/>
                <w:b/>
                <w:bCs/>
                <w:sz w:val="18"/>
                <w:szCs w:val="18"/>
              </w:rPr>
            </w:pPr>
            <w:r w:rsidRPr="008660FF">
              <w:rPr>
                <w:rFonts w:ascii="Calibri" w:eastAsia="Times New Roman" w:hAnsi="Calibri" w:cs="Calibri"/>
                <w:b/>
                <w:bCs/>
                <w:sz w:val="18"/>
                <w:szCs w:val="18"/>
              </w:rPr>
              <w:t>MEDICAMENTO</w:t>
            </w:r>
          </w:p>
        </w:tc>
        <w:tc>
          <w:tcPr>
            <w:tcW w:w="0" w:type="auto"/>
            <w:tcBorders>
              <w:top w:val="single" w:sz="4" w:space="0" w:color="000000"/>
              <w:left w:val="nil"/>
              <w:bottom w:val="single" w:sz="4" w:space="0" w:color="000000"/>
              <w:right w:val="single" w:sz="4" w:space="0" w:color="000000"/>
            </w:tcBorders>
            <w:shd w:val="clear" w:color="000000" w:fill="EEECE1"/>
            <w:vAlign w:val="center"/>
            <w:hideMark/>
          </w:tcPr>
          <w:p w14:paraId="1E5CFE66" w14:textId="77777777" w:rsidR="008E5E97" w:rsidRPr="008660FF" w:rsidRDefault="008E5E97" w:rsidP="00D002BD">
            <w:pPr>
              <w:jc w:val="center"/>
              <w:rPr>
                <w:rFonts w:ascii="Calibri" w:eastAsia="Times New Roman" w:hAnsi="Calibri" w:cs="Calibri"/>
                <w:b/>
                <w:bCs/>
                <w:sz w:val="18"/>
                <w:szCs w:val="18"/>
              </w:rPr>
            </w:pPr>
            <w:r w:rsidRPr="008660FF">
              <w:rPr>
                <w:rFonts w:ascii="Calibri" w:eastAsia="Times New Roman" w:hAnsi="Calibri" w:cs="Calibri"/>
                <w:b/>
                <w:bCs/>
                <w:sz w:val="18"/>
                <w:szCs w:val="18"/>
              </w:rPr>
              <w:t>APRESENTAÇÃO</w:t>
            </w:r>
          </w:p>
        </w:tc>
        <w:tc>
          <w:tcPr>
            <w:tcW w:w="0" w:type="auto"/>
            <w:tcBorders>
              <w:top w:val="single" w:sz="4" w:space="0" w:color="000000"/>
              <w:left w:val="nil"/>
              <w:bottom w:val="single" w:sz="4" w:space="0" w:color="000000"/>
              <w:right w:val="single" w:sz="4" w:space="0" w:color="000000"/>
            </w:tcBorders>
            <w:shd w:val="clear" w:color="000000" w:fill="EEECE1"/>
            <w:noWrap/>
            <w:vAlign w:val="center"/>
            <w:hideMark/>
          </w:tcPr>
          <w:p w14:paraId="709855C9" w14:textId="77777777" w:rsidR="008E5E97" w:rsidRPr="008660FF" w:rsidRDefault="008E5E97" w:rsidP="00D002BD">
            <w:pPr>
              <w:jc w:val="center"/>
              <w:rPr>
                <w:rFonts w:ascii="Calibri" w:eastAsia="Times New Roman" w:hAnsi="Calibri" w:cs="Calibri"/>
                <w:b/>
                <w:bCs/>
                <w:sz w:val="18"/>
                <w:szCs w:val="18"/>
              </w:rPr>
            </w:pPr>
            <w:r w:rsidRPr="008660FF">
              <w:rPr>
                <w:rFonts w:ascii="Calibri" w:eastAsia="Times New Roman" w:hAnsi="Calibri" w:cs="Calibri"/>
                <w:b/>
                <w:bCs/>
                <w:sz w:val="18"/>
                <w:szCs w:val="18"/>
              </w:rPr>
              <w:t>COD SIAF</w:t>
            </w:r>
          </w:p>
        </w:tc>
        <w:tc>
          <w:tcPr>
            <w:tcW w:w="0" w:type="auto"/>
            <w:tcBorders>
              <w:top w:val="single" w:sz="4" w:space="0" w:color="000000"/>
              <w:left w:val="nil"/>
              <w:bottom w:val="single" w:sz="4" w:space="0" w:color="000000"/>
              <w:right w:val="single" w:sz="4" w:space="0" w:color="000000"/>
            </w:tcBorders>
            <w:shd w:val="clear" w:color="000000" w:fill="EEECE1"/>
            <w:vAlign w:val="center"/>
            <w:hideMark/>
          </w:tcPr>
          <w:p w14:paraId="1F1FEBD8" w14:textId="77777777" w:rsidR="008E5E97" w:rsidRPr="008660FF" w:rsidRDefault="008E5E97" w:rsidP="00D002BD">
            <w:pPr>
              <w:jc w:val="center"/>
              <w:rPr>
                <w:rFonts w:ascii="Calibri" w:eastAsia="Times New Roman" w:hAnsi="Calibri" w:cs="Calibri"/>
                <w:b/>
                <w:bCs/>
                <w:sz w:val="18"/>
                <w:szCs w:val="18"/>
              </w:rPr>
            </w:pPr>
            <w:r w:rsidRPr="008660FF">
              <w:rPr>
                <w:rFonts w:ascii="Calibri" w:eastAsia="Times New Roman" w:hAnsi="Calibri" w:cs="Calibri"/>
                <w:b/>
                <w:bCs/>
                <w:sz w:val="18"/>
                <w:szCs w:val="18"/>
              </w:rPr>
              <w:t>QUANTIDADE</w:t>
            </w:r>
          </w:p>
        </w:tc>
        <w:tc>
          <w:tcPr>
            <w:tcW w:w="0" w:type="auto"/>
            <w:tcBorders>
              <w:top w:val="single" w:sz="4" w:space="0" w:color="000000"/>
              <w:left w:val="nil"/>
              <w:bottom w:val="single" w:sz="4" w:space="0" w:color="000000"/>
              <w:right w:val="single" w:sz="4" w:space="0" w:color="000000"/>
            </w:tcBorders>
            <w:shd w:val="clear" w:color="000000" w:fill="EEECE1"/>
          </w:tcPr>
          <w:p w14:paraId="3656D115" w14:textId="77777777" w:rsidR="008E5E97" w:rsidRDefault="008E5E97" w:rsidP="00D002BD">
            <w:pPr>
              <w:jc w:val="center"/>
              <w:rPr>
                <w:rFonts w:ascii="Calibri" w:eastAsia="Times New Roman" w:hAnsi="Calibri" w:cs="Calibri"/>
                <w:b/>
                <w:bCs/>
                <w:sz w:val="18"/>
                <w:szCs w:val="18"/>
              </w:rPr>
            </w:pPr>
          </w:p>
          <w:p w14:paraId="57ADD0A8" w14:textId="77777777" w:rsidR="008E5E97" w:rsidRDefault="008E5E97" w:rsidP="00D002BD">
            <w:pPr>
              <w:jc w:val="center"/>
              <w:rPr>
                <w:rFonts w:ascii="Calibri" w:eastAsia="Times New Roman" w:hAnsi="Calibri" w:cs="Calibri"/>
                <w:b/>
                <w:bCs/>
                <w:sz w:val="18"/>
                <w:szCs w:val="18"/>
              </w:rPr>
            </w:pPr>
            <w:r>
              <w:rPr>
                <w:rFonts w:ascii="Calibri" w:eastAsia="Times New Roman" w:hAnsi="Calibri" w:cs="Calibri"/>
                <w:b/>
                <w:bCs/>
                <w:sz w:val="18"/>
                <w:szCs w:val="18"/>
              </w:rPr>
              <w:t>VALOR</w:t>
            </w:r>
          </w:p>
          <w:p w14:paraId="43CBF23C" w14:textId="5DDF1060" w:rsidR="008E5E97" w:rsidRPr="008660FF" w:rsidRDefault="008E5E97" w:rsidP="00D002BD">
            <w:pPr>
              <w:jc w:val="center"/>
              <w:rPr>
                <w:rFonts w:ascii="Calibri" w:eastAsia="Times New Roman" w:hAnsi="Calibri" w:cs="Calibri"/>
                <w:b/>
                <w:bCs/>
                <w:sz w:val="18"/>
                <w:szCs w:val="18"/>
              </w:rPr>
            </w:pPr>
            <w:r>
              <w:rPr>
                <w:rFonts w:ascii="Calibri" w:eastAsia="Times New Roman" w:hAnsi="Calibri" w:cs="Calibri"/>
                <w:b/>
                <w:bCs/>
                <w:sz w:val="18"/>
                <w:szCs w:val="18"/>
              </w:rPr>
              <w:t>UNIT.</w:t>
            </w:r>
          </w:p>
        </w:tc>
        <w:tc>
          <w:tcPr>
            <w:tcW w:w="0" w:type="auto"/>
            <w:tcBorders>
              <w:top w:val="single" w:sz="4" w:space="0" w:color="000000"/>
              <w:left w:val="nil"/>
              <w:bottom w:val="single" w:sz="4" w:space="0" w:color="000000"/>
              <w:right w:val="single" w:sz="4" w:space="0" w:color="000000"/>
            </w:tcBorders>
            <w:shd w:val="clear" w:color="000000" w:fill="EEECE1"/>
          </w:tcPr>
          <w:p w14:paraId="5694645A" w14:textId="77777777" w:rsidR="008E5E97" w:rsidRDefault="008E5E97" w:rsidP="00D002BD">
            <w:pPr>
              <w:jc w:val="center"/>
              <w:rPr>
                <w:rFonts w:ascii="Calibri" w:eastAsia="Times New Roman" w:hAnsi="Calibri" w:cs="Calibri"/>
                <w:b/>
                <w:bCs/>
                <w:sz w:val="18"/>
                <w:szCs w:val="18"/>
              </w:rPr>
            </w:pPr>
          </w:p>
          <w:p w14:paraId="06D693D9" w14:textId="77777777" w:rsidR="008E5E97" w:rsidRDefault="008E5E97" w:rsidP="00D002BD">
            <w:pPr>
              <w:jc w:val="center"/>
              <w:rPr>
                <w:rFonts w:ascii="Calibri" w:eastAsia="Times New Roman" w:hAnsi="Calibri" w:cs="Calibri"/>
                <w:b/>
                <w:bCs/>
                <w:sz w:val="18"/>
                <w:szCs w:val="18"/>
              </w:rPr>
            </w:pPr>
            <w:r>
              <w:rPr>
                <w:rFonts w:ascii="Calibri" w:eastAsia="Times New Roman" w:hAnsi="Calibri" w:cs="Calibri"/>
                <w:b/>
                <w:bCs/>
                <w:sz w:val="18"/>
                <w:szCs w:val="18"/>
              </w:rPr>
              <w:t>VALOR</w:t>
            </w:r>
          </w:p>
          <w:p w14:paraId="2C2EAEEC" w14:textId="2C3B60ED" w:rsidR="008E5E97" w:rsidRPr="008660FF" w:rsidRDefault="008E5E97" w:rsidP="00D002BD">
            <w:pPr>
              <w:jc w:val="center"/>
              <w:rPr>
                <w:rFonts w:ascii="Calibri" w:eastAsia="Times New Roman" w:hAnsi="Calibri" w:cs="Calibri"/>
                <w:b/>
                <w:bCs/>
                <w:sz w:val="18"/>
                <w:szCs w:val="18"/>
              </w:rPr>
            </w:pPr>
            <w:r>
              <w:rPr>
                <w:rFonts w:ascii="Calibri" w:eastAsia="Times New Roman" w:hAnsi="Calibri" w:cs="Calibri"/>
                <w:b/>
                <w:bCs/>
                <w:sz w:val="18"/>
                <w:szCs w:val="18"/>
              </w:rPr>
              <w:t>TOTAL</w:t>
            </w:r>
          </w:p>
        </w:tc>
      </w:tr>
      <w:tr w:rsidR="008E5E97" w:rsidRPr="008660FF" w14:paraId="7DFFCA95" w14:textId="15F955D3" w:rsidTr="008E5E97">
        <w:trPr>
          <w:trHeight w:val="960"/>
          <w:jc w:val="center"/>
        </w:trPr>
        <w:tc>
          <w:tcPr>
            <w:tcW w:w="0" w:type="auto"/>
            <w:tcBorders>
              <w:top w:val="nil"/>
              <w:left w:val="single" w:sz="4" w:space="0" w:color="000000"/>
              <w:bottom w:val="single" w:sz="4" w:space="0" w:color="000000"/>
              <w:right w:val="single" w:sz="4" w:space="0" w:color="000000"/>
            </w:tcBorders>
            <w:noWrap/>
            <w:vAlign w:val="center"/>
            <w:hideMark/>
          </w:tcPr>
          <w:p w14:paraId="02D82C3E"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1</w:t>
            </w:r>
          </w:p>
        </w:tc>
        <w:tc>
          <w:tcPr>
            <w:tcW w:w="0" w:type="auto"/>
            <w:tcBorders>
              <w:top w:val="nil"/>
              <w:left w:val="nil"/>
              <w:bottom w:val="single" w:sz="4" w:space="0" w:color="000000"/>
              <w:right w:val="single" w:sz="4" w:space="0" w:color="000000"/>
            </w:tcBorders>
            <w:vAlign w:val="center"/>
            <w:hideMark/>
          </w:tcPr>
          <w:p w14:paraId="3A25F774"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VITAMINAS + SAIS MINERAIS; RETINOL ( VITAMINA A ) ; TOCOFEROL ( VITAMINA E ) ; ACIDO ASCORBICO ( VITAMINA C ) ; COBRE ; ZINCO; VIA DE ADMINISTRACAO ORAL;</w:t>
            </w:r>
          </w:p>
        </w:tc>
        <w:tc>
          <w:tcPr>
            <w:tcW w:w="0" w:type="auto"/>
            <w:tcBorders>
              <w:top w:val="nil"/>
              <w:left w:val="nil"/>
              <w:bottom w:val="single" w:sz="4" w:space="0" w:color="000000"/>
              <w:right w:val="single" w:sz="4" w:space="0" w:color="000000"/>
            </w:tcBorders>
            <w:vAlign w:val="center"/>
            <w:hideMark/>
          </w:tcPr>
          <w:p w14:paraId="5D92E812"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COMPRIMIDO/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 REVESTIDO/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CAPSULA;</w:t>
            </w:r>
          </w:p>
        </w:tc>
        <w:tc>
          <w:tcPr>
            <w:tcW w:w="0" w:type="auto"/>
            <w:tcBorders>
              <w:top w:val="nil"/>
              <w:left w:val="nil"/>
              <w:bottom w:val="single" w:sz="4" w:space="0" w:color="000000"/>
              <w:right w:val="single" w:sz="4" w:space="0" w:color="000000"/>
            </w:tcBorders>
            <w:vAlign w:val="center"/>
            <w:hideMark/>
          </w:tcPr>
          <w:p w14:paraId="67DDDD98"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3228495</w:t>
            </w:r>
          </w:p>
        </w:tc>
        <w:tc>
          <w:tcPr>
            <w:tcW w:w="0" w:type="auto"/>
            <w:tcBorders>
              <w:top w:val="nil"/>
              <w:left w:val="nil"/>
              <w:bottom w:val="single" w:sz="4" w:space="0" w:color="000000"/>
              <w:right w:val="single" w:sz="4" w:space="0" w:color="000000"/>
            </w:tcBorders>
            <w:vAlign w:val="center"/>
            <w:hideMark/>
          </w:tcPr>
          <w:p w14:paraId="458AEF01"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47.000</w:t>
            </w:r>
          </w:p>
        </w:tc>
        <w:tc>
          <w:tcPr>
            <w:tcW w:w="0" w:type="auto"/>
            <w:tcBorders>
              <w:top w:val="nil"/>
              <w:left w:val="nil"/>
              <w:bottom w:val="single" w:sz="4" w:space="0" w:color="000000"/>
              <w:right w:val="single" w:sz="4" w:space="0" w:color="000000"/>
            </w:tcBorders>
          </w:tcPr>
          <w:p w14:paraId="0B30D73C" w14:textId="77777777" w:rsidR="008E5E97" w:rsidRPr="008660FF" w:rsidRDefault="008E5E97" w:rsidP="00D002BD">
            <w:pPr>
              <w:jc w:val="center"/>
              <w:rPr>
                <w:rFonts w:ascii="Calibri" w:eastAsia="Times New Roman" w:hAnsi="Calibri" w:cs="Calibri"/>
                <w:color w:val="000000"/>
                <w:sz w:val="18"/>
                <w:szCs w:val="18"/>
              </w:rPr>
            </w:pPr>
          </w:p>
        </w:tc>
        <w:tc>
          <w:tcPr>
            <w:tcW w:w="0" w:type="auto"/>
            <w:tcBorders>
              <w:top w:val="nil"/>
              <w:left w:val="nil"/>
              <w:bottom w:val="single" w:sz="4" w:space="0" w:color="000000"/>
              <w:right w:val="single" w:sz="4" w:space="0" w:color="000000"/>
            </w:tcBorders>
          </w:tcPr>
          <w:p w14:paraId="195E3B13" w14:textId="77777777" w:rsidR="008E5E97" w:rsidRPr="008660FF" w:rsidRDefault="008E5E97" w:rsidP="00D002BD">
            <w:pPr>
              <w:jc w:val="center"/>
              <w:rPr>
                <w:rFonts w:ascii="Calibri" w:eastAsia="Times New Roman" w:hAnsi="Calibri" w:cs="Calibri"/>
                <w:color w:val="000000"/>
                <w:sz w:val="18"/>
                <w:szCs w:val="18"/>
              </w:rPr>
            </w:pPr>
          </w:p>
        </w:tc>
      </w:tr>
      <w:tr w:rsidR="008E5E97" w:rsidRPr="008660FF" w14:paraId="3BBB6DEE" w14:textId="4F0CFCF3" w:rsidTr="008E5E97">
        <w:trPr>
          <w:trHeight w:val="480"/>
          <w:jc w:val="center"/>
        </w:trPr>
        <w:tc>
          <w:tcPr>
            <w:tcW w:w="0" w:type="auto"/>
            <w:tcBorders>
              <w:top w:val="nil"/>
              <w:left w:val="single" w:sz="4" w:space="0" w:color="000000"/>
              <w:bottom w:val="single" w:sz="4" w:space="0" w:color="000000"/>
              <w:right w:val="single" w:sz="4" w:space="0" w:color="000000"/>
            </w:tcBorders>
            <w:noWrap/>
            <w:vAlign w:val="center"/>
            <w:hideMark/>
          </w:tcPr>
          <w:p w14:paraId="590BB26F"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2</w:t>
            </w:r>
          </w:p>
        </w:tc>
        <w:tc>
          <w:tcPr>
            <w:tcW w:w="0" w:type="auto"/>
            <w:tcBorders>
              <w:top w:val="nil"/>
              <w:left w:val="nil"/>
              <w:bottom w:val="single" w:sz="4" w:space="0" w:color="000000"/>
              <w:right w:val="single" w:sz="4" w:space="0" w:color="000000"/>
            </w:tcBorders>
            <w:vAlign w:val="center"/>
            <w:hideMark/>
          </w:tcPr>
          <w:p w14:paraId="30C9335A"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ALENDRONATO DE SODIO 70MG;  VIA DE ADMINISTRACAO ORAL;</w:t>
            </w:r>
          </w:p>
        </w:tc>
        <w:tc>
          <w:tcPr>
            <w:tcW w:w="0" w:type="auto"/>
            <w:tcBorders>
              <w:top w:val="nil"/>
              <w:left w:val="nil"/>
              <w:bottom w:val="single" w:sz="4" w:space="0" w:color="000000"/>
              <w:right w:val="single" w:sz="4" w:space="0" w:color="000000"/>
            </w:tcBorders>
            <w:vAlign w:val="center"/>
            <w:hideMark/>
          </w:tcPr>
          <w:p w14:paraId="31C3D42B"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CAPSULA/</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 REVESTIDO</w:t>
            </w:r>
          </w:p>
        </w:tc>
        <w:tc>
          <w:tcPr>
            <w:tcW w:w="0" w:type="auto"/>
            <w:tcBorders>
              <w:top w:val="nil"/>
              <w:left w:val="nil"/>
              <w:bottom w:val="single" w:sz="4" w:space="0" w:color="000000"/>
              <w:right w:val="single" w:sz="4" w:space="0" w:color="000000"/>
            </w:tcBorders>
            <w:vAlign w:val="center"/>
            <w:hideMark/>
          </w:tcPr>
          <w:p w14:paraId="40AF529B"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1690426</w:t>
            </w:r>
          </w:p>
        </w:tc>
        <w:tc>
          <w:tcPr>
            <w:tcW w:w="0" w:type="auto"/>
            <w:tcBorders>
              <w:top w:val="nil"/>
              <w:left w:val="nil"/>
              <w:bottom w:val="single" w:sz="4" w:space="0" w:color="000000"/>
              <w:right w:val="single" w:sz="4" w:space="0" w:color="000000"/>
            </w:tcBorders>
            <w:vAlign w:val="center"/>
            <w:hideMark/>
          </w:tcPr>
          <w:p w14:paraId="2100EE1C"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4.000</w:t>
            </w:r>
          </w:p>
        </w:tc>
        <w:tc>
          <w:tcPr>
            <w:tcW w:w="0" w:type="auto"/>
            <w:tcBorders>
              <w:top w:val="nil"/>
              <w:left w:val="nil"/>
              <w:bottom w:val="single" w:sz="4" w:space="0" w:color="000000"/>
              <w:right w:val="single" w:sz="4" w:space="0" w:color="000000"/>
            </w:tcBorders>
          </w:tcPr>
          <w:p w14:paraId="6C04BA13" w14:textId="77777777" w:rsidR="008E5E97" w:rsidRPr="008660FF" w:rsidRDefault="008E5E97" w:rsidP="00D002BD">
            <w:pPr>
              <w:jc w:val="center"/>
              <w:rPr>
                <w:rFonts w:ascii="Calibri" w:eastAsia="Times New Roman" w:hAnsi="Calibri" w:cs="Calibri"/>
                <w:color w:val="000000"/>
                <w:sz w:val="18"/>
                <w:szCs w:val="18"/>
              </w:rPr>
            </w:pPr>
          </w:p>
        </w:tc>
        <w:tc>
          <w:tcPr>
            <w:tcW w:w="0" w:type="auto"/>
            <w:tcBorders>
              <w:top w:val="nil"/>
              <w:left w:val="nil"/>
              <w:bottom w:val="single" w:sz="4" w:space="0" w:color="000000"/>
              <w:right w:val="single" w:sz="4" w:space="0" w:color="000000"/>
            </w:tcBorders>
          </w:tcPr>
          <w:p w14:paraId="4050E732" w14:textId="77777777" w:rsidR="008E5E97" w:rsidRPr="008660FF" w:rsidRDefault="008E5E97" w:rsidP="00D002BD">
            <w:pPr>
              <w:jc w:val="center"/>
              <w:rPr>
                <w:rFonts w:ascii="Calibri" w:eastAsia="Times New Roman" w:hAnsi="Calibri" w:cs="Calibri"/>
                <w:color w:val="000000"/>
                <w:sz w:val="18"/>
                <w:szCs w:val="18"/>
              </w:rPr>
            </w:pPr>
          </w:p>
        </w:tc>
      </w:tr>
      <w:tr w:rsidR="008E5E97" w:rsidRPr="008660FF" w14:paraId="709B014B" w14:textId="7AC238BC" w:rsidTr="008E5E97">
        <w:trPr>
          <w:trHeight w:val="480"/>
          <w:jc w:val="center"/>
        </w:trPr>
        <w:tc>
          <w:tcPr>
            <w:tcW w:w="0" w:type="auto"/>
            <w:tcBorders>
              <w:top w:val="nil"/>
              <w:left w:val="single" w:sz="4" w:space="0" w:color="000000"/>
              <w:bottom w:val="single" w:sz="4" w:space="0" w:color="000000"/>
              <w:right w:val="single" w:sz="4" w:space="0" w:color="000000"/>
            </w:tcBorders>
            <w:noWrap/>
            <w:vAlign w:val="center"/>
            <w:hideMark/>
          </w:tcPr>
          <w:p w14:paraId="2075216C"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3</w:t>
            </w:r>
          </w:p>
        </w:tc>
        <w:tc>
          <w:tcPr>
            <w:tcW w:w="0" w:type="auto"/>
            <w:tcBorders>
              <w:top w:val="nil"/>
              <w:left w:val="nil"/>
              <w:bottom w:val="single" w:sz="4" w:space="0" w:color="000000"/>
              <w:right w:val="single" w:sz="4" w:space="0" w:color="000000"/>
            </w:tcBorders>
            <w:vAlign w:val="center"/>
            <w:hideMark/>
          </w:tcPr>
          <w:p w14:paraId="488FFD88"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ESCOPOLAMINA, BUTILBROMETO 10MG;  VIA DE ADMINISTRACAO ORAL;</w:t>
            </w:r>
          </w:p>
        </w:tc>
        <w:tc>
          <w:tcPr>
            <w:tcW w:w="0" w:type="auto"/>
            <w:tcBorders>
              <w:top w:val="nil"/>
              <w:left w:val="nil"/>
              <w:bottom w:val="single" w:sz="4" w:space="0" w:color="000000"/>
              <w:right w:val="single" w:sz="4" w:space="0" w:color="000000"/>
            </w:tcBorders>
            <w:vAlign w:val="center"/>
            <w:hideMark/>
          </w:tcPr>
          <w:p w14:paraId="56FE2751"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COMPRIMIDO/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 REVESTIDO/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CAPSULA;</w:t>
            </w:r>
          </w:p>
        </w:tc>
        <w:tc>
          <w:tcPr>
            <w:tcW w:w="0" w:type="auto"/>
            <w:tcBorders>
              <w:top w:val="nil"/>
              <w:left w:val="nil"/>
              <w:bottom w:val="single" w:sz="4" w:space="0" w:color="000000"/>
              <w:right w:val="single" w:sz="4" w:space="0" w:color="000000"/>
            </w:tcBorders>
            <w:vAlign w:val="center"/>
            <w:hideMark/>
          </w:tcPr>
          <w:p w14:paraId="6F373141"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776670</w:t>
            </w:r>
          </w:p>
        </w:tc>
        <w:tc>
          <w:tcPr>
            <w:tcW w:w="0" w:type="auto"/>
            <w:tcBorders>
              <w:top w:val="nil"/>
              <w:left w:val="nil"/>
              <w:bottom w:val="single" w:sz="4" w:space="0" w:color="000000"/>
              <w:right w:val="single" w:sz="4" w:space="0" w:color="000000"/>
            </w:tcBorders>
            <w:vAlign w:val="center"/>
            <w:hideMark/>
          </w:tcPr>
          <w:p w14:paraId="33697ADB"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4.500</w:t>
            </w:r>
          </w:p>
        </w:tc>
        <w:tc>
          <w:tcPr>
            <w:tcW w:w="0" w:type="auto"/>
            <w:tcBorders>
              <w:top w:val="nil"/>
              <w:left w:val="nil"/>
              <w:bottom w:val="single" w:sz="4" w:space="0" w:color="000000"/>
              <w:right w:val="single" w:sz="4" w:space="0" w:color="000000"/>
            </w:tcBorders>
          </w:tcPr>
          <w:p w14:paraId="5B5050BB" w14:textId="77777777" w:rsidR="008E5E97" w:rsidRPr="008660FF" w:rsidRDefault="008E5E97" w:rsidP="00D002BD">
            <w:pPr>
              <w:jc w:val="center"/>
              <w:rPr>
                <w:rFonts w:ascii="Calibri" w:eastAsia="Times New Roman" w:hAnsi="Calibri" w:cs="Calibri"/>
                <w:color w:val="000000"/>
                <w:sz w:val="18"/>
                <w:szCs w:val="18"/>
              </w:rPr>
            </w:pPr>
          </w:p>
        </w:tc>
        <w:tc>
          <w:tcPr>
            <w:tcW w:w="0" w:type="auto"/>
            <w:tcBorders>
              <w:top w:val="nil"/>
              <w:left w:val="nil"/>
              <w:bottom w:val="single" w:sz="4" w:space="0" w:color="000000"/>
              <w:right w:val="single" w:sz="4" w:space="0" w:color="000000"/>
            </w:tcBorders>
          </w:tcPr>
          <w:p w14:paraId="080780C2" w14:textId="77777777" w:rsidR="008E5E97" w:rsidRPr="008660FF" w:rsidRDefault="008E5E97" w:rsidP="00D002BD">
            <w:pPr>
              <w:jc w:val="center"/>
              <w:rPr>
                <w:rFonts w:ascii="Calibri" w:eastAsia="Times New Roman" w:hAnsi="Calibri" w:cs="Calibri"/>
                <w:color w:val="000000"/>
                <w:sz w:val="18"/>
                <w:szCs w:val="18"/>
              </w:rPr>
            </w:pPr>
          </w:p>
        </w:tc>
      </w:tr>
      <w:tr w:rsidR="008E5E97" w:rsidRPr="008660FF" w14:paraId="14523DDA" w14:textId="22E33AB7" w:rsidTr="008E5E97">
        <w:trPr>
          <w:trHeight w:val="480"/>
          <w:jc w:val="center"/>
        </w:trPr>
        <w:tc>
          <w:tcPr>
            <w:tcW w:w="0" w:type="auto"/>
            <w:tcBorders>
              <w:top w:val="nil"/>
              <w:left w:val="single" w:sz="4" w:space="0" w:color="000000"/>
              <w:bottom w:val="single" w:sz="4" w:space="0" w:color="000000"/>
              <w:right w:val="single" w:sz="4" w:space="0" w:color="000000"/>
            </w:tcBorders>
            <w:noWrap/>
            <w:vAlign w:val="center"/>
            <w:hideMark/>
          </w:tcPr>
          <w:p w14:paraId="058D7D01"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4</w:t>
            </w:r>
          </w:p>
        </w:tc>
        <w:tc>
          <w:tcPr>
            <w:tcW w:w="0" w:type="auto"/>
            <w:tcBorders>
              <w:top w:val="nil"/>
              <w:left w:val="nil"/>
              <w:bottom w:val="single" w:sz="4" w:space="0" w:color="000000"/>
              <w:right w:val="single" w:sz="4" w:space="0" w:color="000000"/>
            </w:tcBorders>
            <w:vAlign w:val="center"/>
            <w:hideMark/>
          </w:tcPr>
          <w:p w14:paraId="2001526D"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GLICLAZIDA 30MG; VIA DE ADMINISTRACAO ORAL;</w:t>
            </w:r>
          </w:p>
        </w:tc>
        <w:tc>
          <w:tcPr>
            <w:tcW w:w="0" w:type="auto"/>
            <w:tcBorders>
              <w:top w:val="nil"/>
              <w:left w:val="nil"/>
              <w:bottom w:val="single" w:sz="4" w:space="0" w:color="000000"/>
              <w:right w:val="single" w:sz="4" w:space="0" w:color="000000"/>
            </w:tcBorders>
            <w:vAlign w:val="center"/>
            <w:hideMark/>
          </w:tcPr>
          <w:p w14:paraId="6DC3E8E0"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CAPSULA/</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 REVESTIDO DE LIBERACAO PROLONGADA</w:t>
            </w:r>
          </w:p>
        </w:tc>
        <w:tc>
          <w:tcPr>
            <w:tcW w:w="0" w:type="auto"/>
            <w:tcBorders>
              <w:top w:val="nil"/>
              <w:left w:val="nil"/>
              <w:bottom w:val="single" w:sz="4" w:space="0" w:color="000000"/>
              <w:right w:val="single" w:sz="4" w:space="0" w:color="000000"/>
            </w:tcBorders>
            <w:vAlign w:val="center"/>
            <w:hideMark/>
          </w:tcPr>
          <w:p w14:paraId="0FC9CBF2"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1430564</w:t>
            </w:r>
          </w:p>
        </w:tc>
        <w:tc>
          <w:tcPr>
            <w:tcW w:w="0" w:type="auto"/>
            <w:tcBorders>
              <w:top w:val="nil"/>
              <w:left w:val="nil"/>
              <w:bottom w:val="single" w:sz="4" w:space="0" w:color="000000"/>
              <w:right w:val="single" w:sz="4" w:space="0" w:color="000000"/>
            </w:tcBorders>
            <w:vAlign w:val="center"/>
            <w:hideMark/>
          </w:tcPr>
          <w:p w14:paraId="4BA1AC0D"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68.000</w:t>
            </w:r>
          </w:p>
        </w:tc>
        <w:tc>
          <w:tcPr>
            <w:tcW w:w="0" w:type="auto"/>
            <w:tcBorders>
              <w:top w:val="nil"/>
              <w:left w:val="nil"/>
              <w:bottom w:val="single" w:sz="4" w:space="0" w:color="000000"/>
              <w:right w:val="single" w:sz="4" w:space="0" w:color="000000"/>
            </w:tcBorders>
          </w:tcPr>
          <w:p w14:paraId="36D1F563" w14:textId="77777777" w:rsidR="008E5E97" w:rsidRPr="008660FF" w:rsidRDefault="008E5E97" w:rsidP="00D002BD">
            <w:pPr>
              <w:jc w:val="center"/>
              <w:rPr>
                <w:rFonts w:ascii="Calibri" w:eastAsia="Times New Roman" w:hAnsi="Calibri" w:cs="Calibri"/>
                <w:color w:val="000000"/>
                <w:sz w:val="18"/>
                <w:szCs w:val="18"/>
              </w:rPr>
            </w:pPr>
          </w:p>
        </w:tc>
        <w:tc>
          <w:tcPr>
            <w:tcW w:w="0" w:type="auto"/>
            <w:tcBorders>
              <w:top w:val="nil"/>
              <w:left w:val="nil"/>
              <w:bottom w:val="single" w:sz="4" w:space="0" w:color="000000"/>
              <w:right w:val="single" w:sz="4" w:space="0" w:color="000000"/>
            </w:tcBorders>
          </w:tcPr>
          <w:p w14:paraId="025046B7" w14:textId="77777777" w:rsidR="008E5E97" w:rsidRPr="008660FF" w:rsidRDefault="008E5E97" w:rsidP="00D002BD">
            <w:pPr>
              <w:jc w:val="center"/>
              <w:rPr>
                <w:rFonts w:ascii="Calibri" w:eastAsia="Times New Roman" w:hAnsi="Calibri" w:cs="Calibri"/>
                <w:color w:val="000000"/>
                <w:sz w:val="18"/>
                <w:szCs w:val="18"/>
              </w:rPr>
            </w:pPr>
          </w:p>
        </w:tc>
      </w:tr>
      <w:tr w:rsidR="008E5E97" w:rsidRPr="008660FF" w14:paraId="3509C84C" w14:textId="5CB591DA" w:rsidTr="008E5E97">
        <w:trPr>
          <w:trHeight w:val="480"/>
          <w:jc w:val="center"/>
        </w:trPr>
        <w:tc>
          <w:tcPr>
            <w:tcW w:w="0" w:type="auto"/>
            <w:tcBorders>
              <w:top w:val="nil"/>
              <w:left w:val="single" w:sz="4" w:space="0" w:color="000000"/>
              <w:bottom w:val="single" w:sz="4" w:space="0" w:color="000000"/>
              <w:right w:val="single" w:sz="4" w:space="0" w:color="000000"/>
            </w:tcBorders>
            <w:noWrap/>
            <w:vAlign w:val="center"/>
            <w:hideMark/>
          </w:tcPr>
          <w:p w14:paraId="321B807B"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5</w:t>
            </w:r>
          </w:p>
        </w:tc>
        <w:tc>
          <w:tcPr>
            <w:tcW w:w="0" w:type="auto"/>
            <w:tcBorders>
              <w:top w:val="nil"/>
              <w:left w:val="nil"/>
              <w:bottom w:val="single" w:sz="4" w:space="0" w:color="000000"/>
              <w:right w:val="single" w:sz="4" w:space="0" w:color="000000"/>
            </w:tcBorders>
            <w:vAlign w:val="center"/>
            <w:hideMark/>
          </w:tcPr>
          <w:p w14:paraId="641CAF92"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ISOSSORBIDA, MONONITRATO 20MG;  VIA DE ADMINISTRACAO ORAL;</w:t>
            </w:r>
          </w:p>
        </w:tc>
        <w:tc>
          <w:tcPr>
            <w:tcW w:w="0" w:type="auto"/>
            <w:tcBorders>
              <w:top w:val="nil"/>
              <w:left w:val="nil"/>
              <w:bottom w:val="single" w:sz="4" w:space="0" w:color="000000"/>
              <w:right w:val="single" w:sz="4" w:space="0" w:color="000000"/>
            </w:tcBorders>
            <w:vAlign w:val="center"/>
            <w:hideMark/>
          </w:tcPr>
          <w:p w14:paraId="3B88596B"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COMPRIMIDO/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 REVESTIDO/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CAPSULA;</w:t>
            </w:r>
          </w:p>
        </w:tc>
        <w:tc>
          <w:tcPr>
            <w:tcW w:w="0" w:type="auto"/>
            <w:tcBorders>
              <w:top w:val="nil"/>
              <w:left w:val="nil"/>
              <w:bottom w:val="single" w:sz="4" w:space="0" w:color="000000"/>
              <w:right w:val="single" w:sz="4" w:space="0" w:color="000000"/>
            </w:tcBorders>
            <w:vAlign w:val="center"/>
            <w:hideMark/>
          </w:tcPr>
          <w:p w14:paraId="78DB2E7E"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121754</w:t>
            </w:r>
          </w:p>
        </w:tc>
        <w:tc>
          <w:tcPr>
            <w:tcW w:w="0" w:type="auto"/>
            <w:tcBorders>
              <w:top w:val="nil"/>
              <w:left w:val="nil"/>
              <w:bottom w:val="single" w:sz="4" w:space="0" w:color="000000"/>
              <w:right w:val="single" w:sz="4" w:space="0" w:color="000000"/>
            </w:tcBorders>
            <w:vAlign w:val="center"/>
            <w:hideMark/>
          </w:tcPr>
          <w:p w14:paraId="0B9382B3"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8.000</w:t>
            </w:r>
          </w:p>
        </w:tc>
        <w:tc>
          <w:tcPr>
            <w:tcW w:w="0" w:type="auto"/>
            <w:tcBorders>
              <w:top w:val="nil"/>
              <w:left w:val="nil"/>
              <w:bottom w:val="single" w:sz="4" w:space="0" w:color="000000"/>
              <w:right w:val="single" w:sz="4" w:space="0" w:color="000000"/>
            </w:tcBorders>
          </w:tcPr>
          <w:p w14:paraId="67B802F6" w14:textId="77777777" w:rsidR="008E5E97" w:rsidRPr="008660FF" w:rsidRDefault="008E5E97" w:rsidP="00D002BD">
            <w:pPr>
              <w:jc w:val="center"/>
              <w:rPr>
                <w:rFonts w:ascii="Calibri" w:eastAsia="Times New Roman" w:hAnsi="Calibri" w:cs="Calibri"/>
                <w:color w:val="000000"/>
                <w:sz w:val="18"/>
                <w:szCs w:val="18"/>
              </w:rPr>
            </w:pPr>
          </w:p>
        </w:tc>
        <w:tc>
          <w:tcPr>
            <w:tcW w:w="0" w:type="auto"/>
            <w:tcBorders>
              <w:top w:val="nil"/>
              <w:left w:val="nil"/>
              <w:bottom w:val="single" w:sz="4" w:space="0" w:color="000000"/>
              <w:right w:val="single" w:sz="4" w:space="0" w:color="000000"/>
            </w:tcBorders>
          </w:tcPr>
          <w:p w14:paraId="3CA93AF4" w14:textId="77777777" w:rsidR="008E5E97" w:rsidRPr="008660FF" w:rsidRDefault="008E5E97" w:rsidP="00D002BD">
            <w:pPr>
              <w:jc w:val="center"/>
              <w:rPr>
                <w:rFonts w:ascii="Calibri" w:eastAsia="Times New Roman" w:hAnsi="Calibri" w:cs="Calibri"/>
                <w:color w:val="000000"/>
                <w:sz w:val="18"/>
                <w:szCs w:val="18"/>
              </w:rPr>
            </w:pPr>
          </w:p>
        </w:tc>
      </w:tr>
      <w:tr w:rsidR="008E5E97" w:rsidRPr="008660FF" w14:paraId="15A2B50F" w14:textId="43477C8E" w:rsidTr="008E5E97">
        <w:trPr>
          <w:trHeight w:val="480"/>
          <w:jc w:val="center"/>
        </w:trPr>
        <w:tc>
          <w:tcPr>
            <w:tcW w:w="0" w:type="auto"/>
            <w:tcBorders>
              <w:top w:val="nil"/>
              <w:left w:val="single" w:sz="4" w:space="0" w:color="000000"/>
              <w:bottom w:val="single" w:sz="4" w:space="0" w:color="000000"/>
              <w:right w:val="single" w:sz="4" w:space="0" w:color="000000"/>
            </w:tcBorders>
            <w:noWrap/>
            <w:vAlign w:val="center"/>
            <w:hideMark/>
          </w:tcPr>
          <w:p w14:paraId="5355D916"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6</w:t>
            </w:r>
          </w:p>
        </w:tc>
        <w:tc>
          <w:tcPr>
            <w:tcW w:w="0" w:type="auto"/>
            <w:tcBorders>
              <w:top w:val="nil"/>
              <w:left w:val="nil"/>
              <w:bottom w:val="single" w:sz="4" w:space="0" w:color="000000"/>
              <w:right w:val="single" w:sz="4" w:space="0" w:color="000000"/>
            </w:tcBorders>
            <w:vAlign w:val="center"/>
            <w:hideMark/>
          </w:tcPr>
          <w:p w14:paraId="1F75F3CA"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LEVONORGESTREL 0,75MG; VIA DE ADMINISTRACAO ORAL;</w:t>
            </w:r>
          </w:p>
        </w:tc>
        <w:tc>
          <w:tcPr>
            <w:tcW w:w="0" w:type="auto"/>
            <w:tcBorders>
              <w:top w:val="nil"/>
              <w:left w:val="nil"/>
              <w:bottom w:val="single" w:sz="4" w:space="0" w:color="000000"/>
              <w:right w:val="single" w:sz="4" w:space="0" w:color="000000"/>
            </w:tcBorders>
            <w:vAlign w:val="center"/>
            <w:hideMark/>
          </w:tcPr>
          <w:p w14:paraId="0B165B36"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BLISTER COM 02 CAPSULA/</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w:t>
            </w:r>
          </w:p>
        </w:tc>
        <w:tc>
          <w:tcPr>
            <w:tcW w:w="0" w:type="auto"/>
            <w:tcBorders>
              <w:top w:val="nil"/>
              <w:left w:val="nil"/>
              <w:bottom w:val="single" w:sz="4" w:space="0" w:color="000000"/>
              <w:right w:val="single" w:sz="4" w:space="0" w:color="000000"/>
            </w:tcBorders>
            <w:vAlign w:val="center"/>
            <w:hideMark/>
          </w:tcPr>
          <w:p w14:paraId="73B5DD63"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974374</w:t>
            </w:r>
          </w:p>
        </w:tc>
        <w:tc>
          <w:tcPr>
            <w:tcW w:w="0" w:type="auto"/>
            <w:tcBorders>
              <w:top w:val="nil"/>
              <w:left w:val="nil"/>
              <w:bottom w:val="single" w:sz="4" w:space="0" w:color="000000"/>
              <w:right w:val="single" w:sz="4" w:space="0" w:color="000000"/>
            </w:tcBorders>
            <w:vAlign w:val="center"/>
            <w:hideMark/>
          </w:tcPr>
          <w:p w14:paraId="22FB16B4"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150</w:t>
            </w:r>
          </w:p>
        </w:tc>
        <w:tc>
          <w:tcPr>
            <w:tcW w:w="0" w:type="auto"/>
            <w:tcBorders>
              <w:top w:val="nil"/>
              <w:left w:val="nil"/>
              <w:bottom w:val="single" w:sz="4" w:space="0" w:color="000000"/>
              <w:right w:val="single" w:sz="4" w:space="0" w:color="000000"/>
            </w:tcBorders>
          </w:tcPr>
          <w:p w14:paraId="2A2CABC6" w14:textId="77777777" w:rsidR="008E5E97" w:rsidRPr="008660FF" w:rsidRDefault="008E5E97" w:rsidP="00D002BD">
            <w:pPr>
              <w:jc w:val="center"/>
              <w:rPr>
                <w:rFonts w:ascii="Calibri" w:eastAsia="Times New Roman" w:hAnsi="Calibri" w:cs="Calibri"/>
                <w:color w:val="000000"/>
                <w:sz w:val="18"/>
                <w:szCs w:val="18"/>
              </w:rPr>
            </w:pPr>
          </w:p>
        </w:tc>
        <w:tc>
          <w:tcPr>
            <w:tcW w:w="0" w:type="auto"/>
            <w:tcBorders>
              <w:top w:val="nil"/>
              <w:left w:val="nil"/>
              <w:bottom w:val="single" w:sz="4" w:space="0" w:color="000000"/>
              <w:right w:val="single" w:sz="4" w:space="0" w:color="000000"/>
            </w:tcBorders>
          </w:tcPr>
          <w:p w14:paraId="28822C3A" w14:textId="77777777" w:rsidR="008E5E97" w:rsidRPr="008660FF" w:rsidRDefault="008E5E97" w:rsidP="00D002BD">
            <w:pPr>
              <w:jc w:val="center"/>
              <w:rPr>
                <w:rFonts w:ascii="Calibri" w:eastAsia="Times New Roman" w:hAnsi="Calibri" w:cs="Calibri"/>
                <w:color w:val="000000"/>
                <w:sz w:val="18"/>
                <w:szCs w:val="18"/>
              </w:rPr>
            </w:pPr>
          </w:p>
        </w:tc>
      </w:tr>
      <w:tr w:rsidR="008E5E97" w:rsidRPr="008660FF" w14:paraId="03E62CEF" w14:textId="24E78257" w:rsidTr="008E5E97">
        <w:trPr>
          <w:trHeight w:val="480"/>
          <w:jc w:val="center"/>
        </w:trPr>
        <w:tc>
          <w:tcPr>
            <w:tcW w:w="0" w:type="auto"/>
            <w:tcBorders>
              <w:top w:val="nil"/>
              <w:left w:val="single" w:sz="4" w:space="0" w:color="000000"/>
              <w:bottom w:val="single" w:sz="4" w:space="0" w:color="000000"/>
              <w:right w:val="single" w:sz="4" w:space="0" w:color="000000"/>
            </w:tcBorders>
            <w:noWrap/>
            <w:vAlign w:val="center"/>
            <w:hideMark/>
          </w:tcPr>
          <w:p w14:paraId="1E08C6BC"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7</w:t>
            </w:r>
          </w:p>
        </w:tc>
        <w:tc>
          <w:tcPr>
            <w:tcW w:w="0" w:type="auto"/>
            <w:tcBorders>
              <w:top w:val="nil"/>
              <w:left w:val="nil"/>
              <w:bottom w:val="single" w:sz="4" w:space="0" w:color="000000"/>
              <w:right w:val="single" w:sz="4" w:space="0" w:color="000000"/>
            </w:tcBorders>
            <w:vAlign w:val="center"/>
            <w:hideMark/>
          </w:tcPr>
          <w:p w14:paraId="51BCDC4F"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RACEALFATOCOFEROL, ACETATO (VIT. E) 400 MG (400UI);  VIA DE ADMINISTRACAO ORAL;</w:t>
            </w:r>
          </w:p>
        </w:tc>
        <w:tc>
          <w:tcPr>
            <w:tcW w:w="0" w:type="auto"/>
            <w:tcBorders>
              <w:top w:val="nil"/>
              <w:left w:val="nil"/>
              <w:bottom w:val="single" w:sz="4" w:space="0" w:color="000000"/>
              <w:right w:val="single" w:sz="4" w:space="0" w:color="000000"/>
            </w:tcBorders>
            <w:vAlign w:val="center"/>
            <w:hideMark/>
          </w:tcPr>
          <w:p w14:paraId="555C9D83"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COMPRIMIDO/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 REVESTIDO/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CAPSULA;</w:t>
            </w:r>
          </w:p>
        </w:tc>
        <w:tc>
          <w:tcPr>
            <w:tcW w:w="0" w:type="auto"/>
            <w:tcBorders>
              <w:top w:val="nil"/>
              <w:left w:val="nil"/>
              <w:bottom w:val="single" w:sz="4" w:space="0" w:color="000000"/>
              <w:right w:val="single" w:sz="4" w:space="0" w:color="000000"/>
            </w:tcBorders>
            <w:vAlign w:val="center"/>
            <w:hideMark/>
          </w:tcPr>
          <w:p w14:paraId="5D138A1F"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208477</w:t>
            </w:r>
          </w:p>
        </w:tc>
        <w:tc>
          <w:tcPr>
            <w:tcW w:w="0" w:type="auto"/>
            <w:tcBorders>
              <w:top w:val="nil"/>
              <w:left w:val="nil"/>
              <w:bottom w:val="single" w:sz="4" w:space="0" w:color="000000"/>
              <w:right w:val="single" w:sz="4" w:space="0" w:color="000000"/>
            </w:tcBorders>
            <w:vAlign w:val="center"/>
            <w:hideMark/>
          </w:tcPr>
          <w:p w14:paraId="51A6B7CE"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23.000</w:t>
            </w:r>
          </w:p>
        </w:tc>
        <w:tc>
          <w:tcPr>
            <w:tcW w:w="0" w:type="auto"/>
            <w:tcBorders>
              <w:top w:val="nil"/>
              <w:left w:val="nil"/>
              <w:bottom w:val="single" w:sz="4" w:space="0" w:color="000000"/>
              <w:right w:val="single" w:sz="4" w:space="0" w:color="000000"/>
            </w:tcBorders>
          </w:tcPr>
          <w:p w14:paraId="7216F47E" w14:textId="77777777" w:rsidR="008E5E97" w:rsidRPr="008660FF" w:rsidRDefault="008E5E97" w:rsidP="00D002BD">
            <w:pPr>
              <w:jc w:val="center"/>
              <w:rPr>
                <w:rFonts w:ascii="Calibri" w:eastAsia="Times New Roman" w:hAnsi="Calibri" w:cs="Calibri"/>
                <w:color w:val="000000"/>
                <w:sz w:val="18"/>
                <w:szCs w:val="18"/>
              </w:rPr>
            </w:pPr>
          </w:p>
        </w:tc>
        <w:tc>
          <w:tcPr>
            <w:tcW w:w="0" w:type="auto"/>
            <w:tcBorders>
              <w:top w:val="nil"/>
              <w:left w:val="nil"/>
              <w:bottom w:val="single" w:sz="4" w:space="0" w:color="000000"/>
              <w:right w:val="single" w:sz="4" w:space="0" w:color="000000"/>
            </w:tcBorders>
          </w:tcPr>
          <w:p w14:paraId="60801234" w14:textId="77777777" w:rsidR="008E5E97" w:rsidRPr="008660FF" w:rsidRDefault="008E5E97" w:rsidP="00D002BD">
            <w:pPr>
              <w:jc w:val="center"/>
              <w:rPr>
                <w:rFonts w:ascii="Calibri" w:eastAsia="Times New Roman" w:hAnsi="Calibri" w:cs="Calibri"/>
                <w:color w:val="000000"/>
                <w:sz w:val="18"/>
                <w:szCs w:val="18"/>
              </w:rPr>
            </w:pPr>
          </w:p>
        </w:tc>
      </w:tr>
      <w:tr w:rsidR="008E5E97" w:rsidRPr="008660FF" w14:paraId="06E0163E" w14:textId="2C47437C" w:rsidTr="008E5E97">
        <w:trPr>
          <w:trHeight w:val="480"/>
          <w:jc w:val="center"/>
        </w:trPr>
        <w:tc>
          <w:tcPr>
            <w:tcW w:w="0" w:type="auto"/>
            <w:tcBorders>
              <w:top w:val="nil"/>
              <w:left w:val="single" w:sz="4" w:space="0" w:color="000000"/>
              <w:bottom w:val="single" w:sz="4" w:space="0" w:color="000000"/>
              <w:right w:val="single" w:sz="4" w:space="0" w:color="000000"/>
            </w:tcBorders>
            <w:noWrap/>
            <w:vAlign w:val="center"/>
            <w:hideMark/>
          </w:tcPr>
          <w:p w14:paraId="30569129"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8</w:t>
            </w:r>
          </w:p>
        </w:tc>
        <w:tc>
          <w:tcPr>
            <w:tcW w:w="0" w:type="auto"/>
            <w:tcBorders>
              <w:top w:val="nil"/>
              <w:left w:val="nil"/>
              <w:bottom w:val="single" w:sz="4" w:space="0" w:color="000000"/>
              <w:right w:val="single" w:sz="4" w:space="0" w:color="000000"/>
            </w:tcBorders>
            <w:vAlign w:val="center"/>
            <w:hideMark/>
          </w:tcPr>
          <w:p w14:paraId="040B9E8D"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SULFAMETOXAZOL 800MG; TRIMETOPRIMA 160MG;  VIA DE ADMINISTRACAO ORAL;</w:t>
            </w:r>
          </w:p>
        </w:tc>
        <w:tc>
          <w:tcPr>
            <w:tcW w:w="0" w:type="auto"/>
            <w:tcBorders>
              <w:top w:val="nil"/>
              <w:left w:val="nil"/>
              <w:bottom w:val="single" w:sz="4" w:space="0" w:color="000000"/>
              <w:right w:val="single" w:sz="4" w:space="0" w:color="000000"/>
            </w:tcBorders>
            <w:vAlign w:val="center"/>
            <w:hideMark/>
          </w:tcPr>
          <w:p w14:paraId="4CCE33BB"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CAPSULA/</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w:t>
            </w:r>
            <w:r>
              <w:rPr>
                <w:rFonts w:ascii="Calibri" w:eastAsia="Times New Roman" w:hAnsi="Calibri" w:cs="Calibri"/>
                <w:color w:val="000000"/>
                <w:sz w:val="18"/>
                <w:szCs w:val="18"/>
              </w:rPr>
              <w:t xml:space="preserve"> </w:t>
            </w:r>
            <w:r w:rsidRPr="008660FF">
              <w:rPr>
                <w:rFonts w:ascii="Calibri" w:eastAsia="Times New Roman" w:hAnsi="Calibri" w:cs="Calibri"/>
                <w:color w:val="000000"/>
                <w:sz w:val="18"/>
                <w:szCs w:val="18"/>
              </w:rPr>
              <w:t>COMPRIMIDO REVESTIDO</w:t>
            </w:r>
          </w:p>
        </w:tc>
        <w:tc>
          <w:tcPr>
            <w:tcW w:w="0" w:type="auto"/>
            <w:tcBorders>
              <w:top w:val="nil"/>
              <w:left w:val="nil"/>
              <w:bottom w:val="single" w:sz="4" w:space="0" w:color="000000"/>
              <w:right w:val="single" w:sz="4" w:space="0" w:color="000000"/>
            </w:tcBorders>
            <w:vAlign w:val="center"/>
            <w:hideMark/>
          </w:tcPr>
          <w:p w14:paraId="1DA362BB"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462454</w:t>
            </w:r>
          </w:p>
        </w:tc>
        <w:tc>
          <w:tcPr>
            <w:tcW w:w="0" w:type="auto"/>
            <w:tcBorders>
              <w:top w:val="nil"/>
              <w:left w:val="nil"/>
              <w:bottom w:val="single" w:sz="4" w:space="0" w:color="000000"/>
              <w:right w:val="single" w:sz="4" w:space="0" w:color="000000"/>
            </w:tcBorders>
            <w:vAlign w:val="center"/>
            <w:hideMark/>
          </w:tcPr>
          <w:p w14:paraId="200F5296"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24.000</w:t>
            </w:r>
          </w:p>
        </w:tc>
        <w:tc>
          <w:tcPr>
            <w:tcW w:w="0" w:type="auto"/>
            <w:tcBorders>
              <w:top w:val="nil"/>
              <w:left w:val="nil"/>
              <w:bottom w:val="single" w:sz="4" w:space="0" w:color="000000"/>
              <w:right w:val="single" w:sz="4" w:space="0" w:color="000000"/>
            </w:tcBorders>
          </w:tcPr>
          <w:p w14:paraId="3F0F6AEA" w14:textId="77777777" w:rsidR="008E5E97" w:rsidRPr="008660FF" w:rsidRDefault="008E5E97" w:rsidP="00D002BD">
            <w:pPr>
              <w:jc w:val="center"/>
              <w:rPr>
                <w:rFonts w:ascii="Calibri" w:eastAsia="Times New Roman" w:hAnsi="Calibri" w:cs="Calibri"/>
                <w:color w:val="000000"/>
                <w:sz w:val="18"/>
                <w:szCs w:val="18"/>
              </w:rPr>
            </w:pPr>
          </w:p>
        </w:tc>
        <w:tc>
          <w:tcPr>
            <w:tcW w:w="0" w:type="auto"/>
            <w:tcBorders>
              <w:top w:val="nil"/>
              <w:left w:val="nil"/>
              <w:bottom w:val="single" w:sz="4" w:space="0" w:color="000000"/>
              <w:right w:val="single" w:sz="4" w:space="0" w:color="000000"/>
            </w:tcBorders>
          </w:tcPr>
          <w:p w14:paraId="44F4C9C8" w14:textId="77777777" w:rsidR="008E5E97" w:rsidRPr="008660FF" w:rsidRDefault="008E5E97" w:rsidP="00D002BD">
            <w:pPr>
              <w:jc w:val="center"/>
              <w:rPr>
                <w:rFonts w:ascii="Calibri" w:eastAsia="Times New Roman" w:hAnsi="Calibri" w:cs="Calibri"/>
                <w:color w:val="000000"/>
                <w:sz w:val="18"/>
                <w:szCs w:val="18"/>
              </w:rPr>
            </w:pPr>
          </w:p>
        </w:tc>
      </w:tr>
      <w:tr w:rsidR="008E5E97" w:rsidRPr="008660FF" w14:paraId="01C2FDDE" w14:textId="7DEDE069" w:rsidTr="008E5E97">
        <w:trPr>
          <w:trHeight w:val="480"/>
          <w:jc w:val="center"/>
        </w:trPr>
        <w:tc>
          <w:tcPr>
            <w:tcW w:w="0" w:type="auto"/>
            <w:tcBorders>
              <w:top w:val="nil"/>
              <w:left w:val="single" w:sz="4" w:space="0" w:color="000000"/>
              <w:bottom w:val="single" w:sz="4" w:space="0" w:color="000000"/>
              <w:right w:val="single" w:sz="4" w:space="0" w:color="000000"/>
            </w:tcBorders>
            <w:noWrap/>
            <w:vAlign w:val="center"/>
            <w:hideMark/>
          </w:tcPr>
          <w:p w14:paraId="5DC20284"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9</w:t>
            </w:r>
          </w:p>
        </w:tc>
        <w:tc>
          <w:tcPr>
            <w:tcW w:w="0" w:type="auto"/>
            <w:tcBorders>
              <w:top w:val="nil"/>
              <w:left w:val="nil"/>
              <w:bottom w:val="single" w:sz="4" w:space="0" w:color="000000"/>
              <w:right w:val="single" w:sz="4" w:space="0" w:color="000000"/>
            </w:tcBorders>
            <w:vAlign w:val="center"/>
            <w:hideMark/>
          </w:tcPr>
          <w:p w14:paraId="76E7726B"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TANSULOSINA, CLORIDRATO 0,4MG;  VIA DE ADMINISTRACAO ORAL;</w:t>
            </w:r>
          </w:p>
        </w:tc>
        <w:tc>
          <w:tcPr>
            <w:tcW w:w="0" w:type="auto"/>
            <w:tcBorders>
              <w:top w:val="nil"/>
              <w:left w:val="nil"/>
              <w:bottom w:val="single" w:sz="4" w:space="0" w:color="000000"/>
              <w:right w:val="single" w:sz="4" w:space="0" w:color="000000"/>
            </w:tcBorders>
            <w:vAlign w:val="center"/>
            <w:hideMark/>
          </w:tcPr>
          <w:p w14:paraId="281D655D" w14:textId="77777777" w:rsidR="008E5E97" w:rsidRPr="008660FF" w:rsidRDefault="008E5E97" w:rsidP="00D002BD">
            <w:pPr>
              <w:rPr>
                <w:rFonts w:ascii="Calibri" w:eastAsia="Times New Roman" w:hAnsi="Calibri" w:cs="Calibri"/>
                <w:color w:val="000000"/>
                <w:sz w:val="18"/>
                <w:szCs w:val="18"/>
              </w:rPr>
            </w:pPr>
            <w:r w:rsidRPr="008660FF">
              <w:rPr>
                <w:rFonts w:ascii="Calibri" w:eastAsia="Times New Roman" w:hAnsi="Calibri" w:cs="Calibri"/>
                <w:color w:val="000000"/>
                <w:sz w:val="18"/>
                <w:szCs w:val="18"/>
              </w:rPr>
              <w:t>CAPSULA/COMPRIMIDO REVESTIDO DE LIBERACAO PROLONGADA</w:t>
            </w:r>
          </w:p>
        </w:tc>
        <w:tc>
          <w:tcPr>
            <w:tcW w:w="0" w:type="auto"/>
            <w:tcBorders>
              <w:top w:val="nil"/>
              <w:left w:val="nil"/>
              <w:bottom w:val="single" w:sz="4" w:space="0" w:color="000000"/>
              <w:right w:val="single" w:sz="4" w:space="0" w:color="000000"/>
            </w:tcBorders>
            <w:vAlign w:val="center"/>
            <w:hideMark/>
          </w:tcPr>
          <w:p w14:paraId="0AC6693F"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1929224</w:t>
            </w:r>
          </w:p>
        </w:tc>
        <w:tc>
          <w:tcPr>
            <w:tcW w:w="0" w:type="auto"/>
            <w:tcBorders>
              <w:top w:val="nil"/>
              <w:left w:val="nil"/>
              <w:bottom w:val="single" w:sz="4" w:space="0" w:color="000000"/>
              <w:right w:val="single" w:sz="4" w:space="0" w:color="000000"/>
            </w:tcBorders>
            <w:vAlign w:val="center"/>
            <w:hideMark/>
          </w:tcPr>
          <w:p w14:paraId="78C03BCC" w14:textId="77777777" w:rsidR="008E5E97" w:rsidRPr="008660FF" w:rsidRDefault="008E5E97" w:rsidP="00D002BD">
            <w:pPr>
              <w:jc w:val="center"/>
              <w:rPr>
                <w:rFonts w:ascii="Calibri" w:eastAsia="Times New Roman" w:hAnsi="Calibri" w:cs="Calibri"/>
                <w:color w:val="000000"/>
                <w:sz w:val="18"/>
                <w:szCs w:val="18"/>
              </w:rPr>
            </w:pPr>
            <w:r w:rsidRPr="008660FF">
              <w:rPr>
                <w:rFonts w:ascii="Calibri" w:eastAsia="Times New Roman" w:hAnsi="Calibri" w:cs="Calibri"/>
                <w:color w:val="000000"/>
                <w:sz w:val="18"/>
                <w:szCs w:val="18"/>
              </w:rPr>
              <w:t>11.000</w:t>
            </w:r>
          </w:p>
        </w:tc>
        <w:tc>
          <w:tcPr>
            <w:tcW w:w="0" w:type="auto"/>
            <w:tcBorders>
              <w:top w:val="nil"/>
              <w:left w:val="nil"/>
              <w:bottom w:val="single" w:sz="4" w:space="0" w:color="000000"/>
              <w:right w:val="single" w:sz="4" w:space="0" w:color="000000"/>
            </w:tcBorders>
          </w:tcPr>
          <w:p w14:paraId="144B7FE2" w14:textId="77777777" w:rsidR="008E5E97" w:rsidRPr="008660FF" w:rsidRDefault="008E5E97" w:rsidP="00D002BD">
            <w:pPr>
              <w:jc w:val="center"/>
              <w:rPr>
                <w:rFonts w:ascii="Calibri" w:eastAsia="Times New Roman" w:hAnsi="Calibri" w:cs="Calibri"/>
                <w:color w:val="000000"/>
                <w:sz w:val="18"/>
                <w:szCs w:val="18"/>
              </w:rPr>
            </w:pPr>
          </w:p>
        </w:tc>
        <w:tc>
          <w:tcPr>
            <w:tcW w:w="0" w:type="auto"/>
            <w:tcBorders>
              <w:top w:val="nil"/>
              <w:left w:val="nil"/>
              <w:bottom w:val="single" w:sz="4" w:space="0" w:color="000000"/>
              <w:right w:val="single" w:sz="4" w:space="0" w:color="000000"/>
            </w:tcBorders>
          </w:tcPr>
          <w:p w14:paraId="29C7056C" w14:textId="77777777" w:rsidR="008E5E97" w:rsidRPr="008660FF" w:rsidRDefault="008E5E97" w:rsidP="00D002BD">
            <w:pPr>
              <w:jc w:val="center"/>
              <w:rPr>
                <w:rFonts w:ascii="Calibri" w:eastAsia="Times New Roman" w:hAnsi="Calibri" w:cs="Calibri"/>
                <w:color w:val="000000"/>
                <w:sz w:val="18"/>
                <w:szCs w:val="18"/>
              </w:rPr>
            </w:pPr>
          </w:p>
        </w:tc>
      </w:tr>
    </w:tbl>
    <w:p w14:paraId="65C09151" w14:textId="77777777" w:rsidR="002944FB" w:rsidRPr="00004ECD" w:rsidRDefault="002944FB" w:rsidP="002944FB">
      <w:pPr>
        <w:pStyle w:val="PargrafodaLista"/>
        <w:spacing w:line="360" w:lineRule="auto"/>
        <w:ind w:left="1080"/>
        <w:rPr>
          <w:rFonts w:ascii="Arial" w:hAnsi="Arial" w:cs="Arial"/>
          <w:color w:val="000000"/>
          <w:sz w:val="20"/>
          <w:szCs w:val="20"/>
          <w:u w:val="single"/>
        </w:rPr>
      </w:pPr>
    </w:p>
    <w:p w14:paraId="4C108931" w14:textId="77777777" w:rsidR="001F385F" w:rsidRPr="00004ECD" w:rsidRDefault="001F385F" w:rsidP="00500D77">
      <w:pPr>
        <w:pStyle w:val="PargrafodaLista"/>
        <w:spacing w:line="360" w:lineRule="auto"/>
        <w:ind w:left="1080"/>
        <w:rPr>
          <w:rFonts w:ascii="Arial" w:hAnsi="Arial" w:cs="Arial"/>
          <w:color w:val="000000"/>
          <w:sz w:val="20"/>
          <w:szCs w:val="20"/>
          <w:u w:val="single"/>
        </w:rPr>
      </w:pPr>
    </w:p>
    <w:p w14:paraId="5E0E00A3" w14:textId="77777777" w:rsidR="00D26895" w:rsidRDefault="00D26895" w:rsidP="00500D77">
      <w:pPr>
        <w:pStyle w:val="PargrafodaLista"/>
        <w:spacing w:line="360" w:lineRule="auto"/>
        <w:rPr>
          <w:rStyle w:val="PGE-Alteraesdestacadas"/>
          <w:rFonts w:cs="Arial"/>
          <w:b w:val="0"/>
          <w:sz w:val="20"/>
          <w:szCs w:val="20"/>
          <w:u w:val="none"/>
        </w:rPr>
      </w:pPr>
    </w:p>
    <w:p w14:paraId="5EFB1345" w14:textId="77777777" w:rsidR="00B50FCB" w:rsidRDefault="00B50FCB" w:rsidP="00B50FCB">
      <w:pPr>
        <w:pStyle w:val="PargrafodaLista"/>
        <w:numPr>
          <w:ilvl w:val="0"/>
          <w:numId w:val="28"/>
        </w:numPr>
        <w:spacing w:line="360" w:lineRule="auto"/>
        <w:jc w:val="both"/>
        <w:rPr>
          <w:rFonts w:ascii="Arial" w:hAnsi="Arial" w:cs="Arial"/>
          <w:b/>
          <w:sz w:val="20"/>
          <w:szCs w:val="20"/>
        </w:rPr>
      </w:pPr>
      <w:r w:rsidRPr="00004ECD">
        <w:rPr>
          <w:rFonts w:ascii="Arial" w:hAnsi="Arial" w:cs="Arial"/>
          <w:b/>
          <w:sz w:val="20"/>
          <w:szCs w:val="20"/>
        </w:rPr>
        <w:t>LOCAL DE ENTREGA:</w:t>
      </w:r>
    </w:p>
    <w:p w14:paraId="611F27A4" w14:textId="77777777" w:rsidR="00B50FCB" w:rsidRPr="00004ECD" w:rsidRDefault="00B50FCB" w:rsidP="00B50FCB">
      <w:pPr>
        <w:pStyle w:val="PargrafodaLista"/>
        <w:spacing w:line="360" w:lineRule="auto"/>
        <w:ind w:left="1080"/>
        <w:jc w:val="both"/>
        <w:rPr>
          <w:rFonts w:ascii="Arial" w:hAnsi="Arial" w:cs="Arial"/>
          <w:b/>
          <w:sz w:val="20"/>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B50FCB" w:rsidRPr="00004ECD" w14:paraId="4F47BDB7" w14:textId="77777777" w:rsidTr="008659DB">
        <w:tc>
          <w:tcPr>
            <w:tcW w:w="2835" w:type="dxa"/>
            <w:shd w:val="clear" w:color="auto" w:fill="D5DCE4"/>
          </w:tcPr>
          <w:p w14:paraId="034095CC" w14:textId="77777777" w:rsidR="00B50FCB" w:rsidRPr="00004ECD" w:rsidRDefault="00B50FCB" w:rsidP="008659DB">
            <w:pPr>
              <w:spacing w:line="360" w:lineRule="auto"/>
              <w:jc w:val="both"/>
              <w:rPr>
                <w:rFonts w:ascii="Arial" w:hAnsi="Arial" w:cs="Arial"/>
                <w:b/>
                <w:sz w:val="20"/>
                <w:szCs w:val="20"/>
              </w:rPr>
            </w:pPr>
            <w:r w:rsidRPr="00004ECD">
              <w:rPr>
                <w:rFonts w:ascii="Arial" w:hAnsi="Arial" w:cs="Arial"/>
                <w:b/>
                <w:sz w:val="20"/>
                <w:szCs w:val="20"/>
              </w:rPr>
              <w:t>Unidades</w:t>
            </w:r>
          </w:p>
        </w:tc>
        <w:tc>
          <w:tcPr>
            <w:tcW w:w="6408" w:type="dxa"/>
            <w:shd w:val="clear" w:color="auto" w:fill="D5DCE4"/>
          </w:tcPr>
          <w:p w14:paraId="5FBF7711" w14:textId="77777777" w:rsidR="00B50FCB" w:rsidRPr="00004ECD" w:rsidRDefault="00B50FCB" w:rsidP="008659DB">
            <w:pPr>
              <w:spacing w:line="360" w:lineRule="auto"/>
              <w:jc w:val="both"/>
              <w:rPr>
                <w:rFonts w:ascii="Arial" w:hAnsi="Arial" w:cs="Arial"/>
                <w:b/>
                <w:sz w:val="20"/>
                <w:szCs w:val="20"/>
              </w:rPr>
            </w:pPr>
            <w:r w:rsidRPr="00004ECD">
              <w:rPr>
                <w:rFonts w:ascii="Arial" w:hAnsi="Arial" w:cs="Arial"/>
                <w:b/>
                <w:sz w:val="20"/>
                <w:szCs w:val="20"/>
              </w:rPr>
              <w:t>Endereço completo para entrega</w:t>
            </w:r>
          </w:p>
        </w:tc>
      </w:tr>
      <w:tr w:rsidR="00B50FCB" w:rsidRPr="00004ECD" w14:paraId="1583553C" w14:textId="77777777" w:rsidTr="008659DB">
        <w:tc>
          <w:tcPr>
            <w:tcW w:w="2835" w:type="dxa"/>
            <w:vAlign w:val="center"/>
          </w:tcPr>
          <w:p w14:paraId="0E45ED99" w14:textId="77777777" w:rsidR="00B50FCB" w:rsidRPr="00004ECD" w:rsidRDefault="00B50FCB" w:rsidP="008659DB">
            <w:pPr>
              <w:spacing w:line="360" w:lineRule="auto"/>
              <w:rPr>
                <w:rFonts w:ascii="Arial" w:hAnsi="Arial" w:cs="Arial"/>
                <w:sz w:val="20"/>
                <w:szCs w:val="20"/>
              </w:rPr>
            </w:pPr>
            <w:r w:rsidRPr="00004ECD">
              <w:rPr>
                <w:rFonts w:ascii="Arial" w:hAnsi="Arial" w:cs="Arial"/>
                <w:sz w:val="20"/>
                <w:szCs w:val="20"/>
              </w:rPr>
              <w:t xml:space="preserve">CRT-DST/AIDS </w:t>
            </w:r>
          </w:p>
        </w:tc>
        <w:tc>
          <w:tcPr>
            <w:tcW w:w="6408" w:type="dxa"/>
          </w:tcPr>
          <w:p w14:paraId="2BB8D170" w14:textId="77777777" w:rsidR="00B50FCB" w:rsidRDefault="00B50FCB" w:rsidP="008659DB">
            <w:pPr>
              <w:pStyle w:val="NormalWeb"/>
              <w:spacing w:before="0" w:beforeAutospacing="0" w:after="0" w:afterAutospacing="0"/>
              <w:jc w:val="both"/>
              <w:rPr>
                <w:rFonts w:ascii="Arial" w:eastAsia="Times New Roman" w:hAnsi="Arial" w:cs="Arial"/>
                <w:color w:val="FF0000"/>
                <w:sz w:val="20"/>
                <w:szCs w:val="20"/>
              </w:rPr>
            </w:pPr>
          </w:p>
          <w:p w14:paraId="6C477AC5" w14:textId="77777777" w:rsidR="00B50FCB" w:rsidRDefault="00B50FCB" w:rsidP="008659DB">
            <w:pPr>
              <w:pStyle w:val="NormalWeb"/>
              <w:spacing w:before="0" w:beforeAutospacing="0" w:after="0" w:afterAutospacing="0"/>
              <w:jc w:val="both"/>
              <w:rPr>
                <w:rFonts w:ascii="Arial" w:eastAsia="Times New Roman" w:hAnsi="Arial" w:cs="Arial"/>
                <w:color w:val="FF0000"/>
                <w:sz w:val="20"/>
                <w:szCs w:val="20"/>
              </w:rPr>
            </w:pPr>
            <w:r>
              <w:rPr>
                <w:rFonts w:ascii="Arial" w:eastAsia="Times New Roman" w:hAnsi="Arial" w:cs="Arial"/>
                <w:color w:val="FF0000"/>
                <w:sz w:val="20"/>
                <w:szCs w:val="20"/>
              </w:rPr>
              <w:t>RUA SANTA CRUZ, 81 – VILA MARIANA – SÃO PAULO – SP</w:t>
            </w:r>
          </w:p>
          <w:p w14:paraId="0D3DC38B" w14:textId="77777777" w:rsidR="00B50FCB" w:rsidRPr="00942CE2" w:rsidRDefault="00B50FCB" w:rsidP="008659DB">
            <w:pPr>
              <w:pStyle w:val="NormalWeb"/>
              <w:spacing w:before="0" w:beforeAutospacing="0" w:after="0" w:afterAutospacing="0"/>
              <w:jc w:val="both"/>
              <w:rPr>
                <w:rFonts w:ascii="Arial" w:eastAsia="Times New Roman" w:hAnsi="Arial" w:cs="Arial"/>
                <w:color w:val="FF0000"/>
                <w:sz w:val="20"/>
                <w:szCs w:val="20"/>
              </w:rPr>
            </w:pPr>
          </w:p>
        </w:tc>
      </w:tr>
    </w:tbl>
    <w:p w14:paraId="6A6998F0" w14:textId="77777777" w:rsidR="00B50FCB" w:rsidRPr="00004ECD" w:rsidRDefault="00B50FCB" w:rsidP="00B50FCB">
      <w:pPr>
        <w:rPr>
          <w:rFonts w:ascii="Arial" w:hAnsi="Arial" w:cs="Arial"/>
          <w:sz w:val="20"/>
          <w:szCs w:val="20"/>
        </w:rPr>
      </w:pPr>
    </w:p>
    <w:p w14:paraId="701D2D97" w14:textId="77777777" w:rsidR="00B50FCB" w:rsidRPr="00475108" w:rsidRDefault="00B50FCB" w:rsidP="00B50FCB">
      <w:pPr>
        <w:pStyle w:val="Nvel1-SemNum"/>
        <w:numPr>
          <w:ilvl w:val="0"/>
          <w:numId w:val="28"/>
        </w:numPr>
        <w:spacing w:line="360" w:lineRule="auto"/>
        <w:rPr>
          <w:color w:val="auto"/>
        </w:rPr>
      </w:pPr>
      <w:r w:rsidRPr="00475108">
        <w:rPr>
          <w:color w:val="auto"/>
        </w:rPr>
        <w:t>CONDIÇÕES DE ENTREGA</w:t>
      </w:r>
    </w:p>
    <w:p w14:paraId="2A6AE41B" w14:textId="77777777" w:rsidR="00B50FCB" w:rsidRPr="00475108" w:rsidRDefault="00B50FCB" w:rsidP="00B50FCB">
      <w:pPr>
        <w:spacing w:line="360" w:lineRule="auto"/>
        <w:rPr>
          <w:rFonts w:ascii="Arial" w:hAnsi="Arial" w:cs="Arial"/>
          <w:sz w:val="20"/>
          <w:szCs w:val="20"/>
        </w:rPr>
      </w:pPr>
      <w:r w:rsidRPr="00475108">
        <w:rPr>
          <w:rFonts w:ascii="Arial" w:hAnsi="Arial" w:cs="Arial"/>
          <w:sz w:val="20"/>
          <w:szCs w:val="20"/>
        </w:rPr>
        <w:t>O prazo de entrega dos bens é de 15 (quinze) dias, contados da retirada da nota de empenho, em remessa única.</w:t>
      </w:r>
    </w:p>
    <w:p w14:paraId="61BDA929" w14:textId="77777777" w:rsidR="00B50FCB" w:rsidRPr="00475108" w:rsidRDefault="00B50FCB" w:rsidP="00B50FCB">
      <w:pPr>
        <w:pStyle w:val="Nvel1-SemNumPreto"/>
        <w:numPr>
          <w:ilvl w:val="0"/>
          <w:numId w:val="28"/>
        </w:numPr>
        <w:spacing w:line="360" w:lineRule="auto"/>
        <w:rPr>
          <w:color w:val="auto"/>
        </w:rPr>
      </w:pPr>
      <w:r w:rsidRPr="00475108">
        <w:rPr>
          <w:color w:val="auto"/>
        </w:rPr>
        <w:t>PRAZO DE PAGAMENTO</w:t>
      </w:r>
    </w:p>
    <w:p w14:paraId="440F836E" w14:textId="77777777" w:rsidR="00B50FCB" w:rsidRPr="00475108" w:rsidRDefault="00B50FCB" w:rsidP="00B50FCB">
      <w:pPr>
        <w:spacing w:line="360" w:lineRule="auto"/>
        <w:rPr>
          <w:rFonts w:ascii="Arial" w:hAnsi="Arial" w:cs="Arial"/>
          <w:sz w:val="20"/>
          <w:szCs w:val="20"/>
        </w:rPr>
      </w:pPr>
      <w:r w:rsidRPr="00475108">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2231DE44" w14:textId="77777777" w:rsidR="00B50FCB" w:rsidRPr="00004ECD" w:rsidRDefault="00B50FCB" w:rsidP="00B50FCB">
      <w:pPr>
        <w:rPr>
          <w:rFonts w:ascii="Arial" w:hAnsi="Arial" w:cs="Arial"/>
          <w:sz w:val="20"/>
          <w:szCs w:val="20"/>
        </w:rPr>
      </w:pPr>
    </w:p>
    <w:p w14:paraId="6E289F3B" w14:textId="77777777" w:rsidR="00B50FCB" w:rsidRPr="000B21F0" w:rsidRDefault="00B50FCB" w:rsidP="00B50FCB">
      <w:pPr>
        <w:pStyle w:val="PargrafodaLista"/>
        <w:numPr>
          <w:ilvl w:val="0"/>
          <w:numId w:val="28"/>
        </w:numPr>
        <w:spacing w:line="360" w:lineRule="auto"/>
        <w:jc w:val="both"/>
        <w:rPr>
          <w:rFonts w:ascii="Arial" w:hAnsi="Arial" w:cs="Arial"/>
          <w:b/>
          <w:sz w:val="20"/>
          <w:szCs w:val="20"/>
        </w:rPr>
      </w:pPr>
      <w:r w:rsidRPr="000B21F0">
        <w:rPr>
          <w:rFonts w:ascii="Arial" w:hAnsi="Arial" w:cs="Arial"/>
          <w:b/>
          <w:sz w:val="20"/>
          <w:szCs w:val="20"/>
        </w:rPr>
        <w:t>OUTRAS CONDIÇÕES</w:t>
      </w:r>
    </w:p>
    <w:p w14:paraId="2771940B" w14:textId="77777777" w:rsidR="00B50FCB" w:rsidRPr="00004ECD" w:rsidRDefault="00B50FCB" w:rsidP="00B50FCB">
      <w:pPr>
        <w:spacing w:line="360" w:lineRule="auto"/>
        <w:jc w:val="both"/>
        <w:rPr>
          <w:rFonts w:ascii="Arial" w:hAnsi="Arial" w:cs="Arial"/>
          <w:color w:val="008000"/>
          <w:sz w:val="20"/>
          <w:szCs w:val="20"/>
        </w:rPr>
      </w:pPr>
      <w:r w:rsidRPr="00004ECD">
        <w:rPr>
          <w:rFonts w:ascii="Arial" w:hAnsi="Arial" w:cs="Arial"/>
          <w:color w:val="008000"/>
          <w:sz w:val="20"/>
          <w:szCs w:val="20"/>
        </w:rPr>
        <w:t>Prazo de validade dos bens: o medicamento será entregue no Almoxarifado da unidade licitante observada as seguintes condições:</w:t>
      </w:r>
    </w:p>
    <w:p w14:paraId="4B493C58" w14:textId="77777777" w:rsidR="00B50FCB" w:rsidRPr="00004ECD" w:rsidRDefault="00B50FCB" w:rsidP="00B50FCB">
      <w:pPr>
        <w:numPr>
          <w:ilvl w:val="0"/>
          <w:numId w:val="32"/>
        </w:numPr>
        <w:spacing w:line="360" w:lineRule="auto"/>
        <w:jc w:val="both"/>
        <w:rPr>
          <w:rFonts w:ascii="Arial" w:hAnsi="Arial" w:cs="Arial"/>
          <w:color w:val="008000"/>
          <w:sz w:val="20"/>
          <w:szCs w:val="20"/>
        </w:rPr>
      </w:pPr>
      <w:r w:rsidRPr="00004ECD">
        <w:rPr>
          <w:rFonts w:ascii="Arial" w:hAnsi="Arial" w:cs="Arial"/>
          <w:color w:val="008000"/>
          <w:sz w:val="20"/>
          <w:szCs w:val="20"/>
        </w:rPr>
        <w:t>fabricado há, no máximo, 06 (seis) meses, se o prazo de validade do medicamento, a partir da data de fabricação, for igual ou superior a 24 (vinte e quatro) meses;</w:t>
      </w:r>
    </w:p>
    <w:p w14:paraId="539CC759" w14:textId="77777777" w:rsidR="00B50FCB" w:rsidRPr="00004ECD" w:rsidRDefault="00B50FCB" w:rsidP="00B50FCB">
      <w:pPr>
        <w:numPr>
          <w:ilvl w:val="0"/>
          <w:numId w:val="32"/>
        </w:numPr>
        <w:spacing w:line="360" w:lineRule="auto"/>
        <w:jc w:val="both"/>
        <w:rPr>
          <w:rFonts w:ascii="Arial" w:hAnsi="Arial" w:cs="Arial"/>
          <w:color w:val="008000"/>
          <w:sz w:val="20"/>
          <w:szCs w:val="20"/>
        </w:rPr>
      </w:pPr>
      <w:r w:rsidRPr="00004ECD">
        <w:rPr>
          <w:rFonts w:ascii="Arial" w:hAnsi="Arial" w:cs="Arial"/>
          <w:color w:val="008000"/>
          <w:sz w:val="20"/>
          <w:szCs w:val="20"/>
        </w:rPr>
        <w:t>fabricado há, no máximo, 04 (quatro) meses, se o prazo de validade do medicamento, a partir da data de fabricação, for de 15 (quinze) a 23 (vinte e três) meses;</w:t>
      </w:r>
    </w:p>
    <w:p w14:paraId="409870D5" w14:textId="77777777" w:rsidR="00B50FCB" w:rsidRPr="00004ECD" w:rsidRDefault="00B50FCB" w:rsidP="00B50FCB">
      <w:pPr>
        <w:numPr>
          <w:ilvl w:val="0"/>
          <w:numId w:val="32"/>
        </w:numPr>
        <w:spacing w:line="360" w:lineRule="auto"/>
        <w:jc w:val="both"/>
        <w:rPr>
          <w:rFonts w:ascii="Arial" w:hAnsi="Arial" w:cs="Arial"/>
          <w:color w:val="008000"/>
          <w:sz w:val="20"/>
          <w:szCs w:val="20"/>
        </w:rPr>
      </w:pPr>
      <w:r w:rsidRPr="00004ECD">
        <w:rPr>
          <w:rFonts w:ascii="Arial" w:hAnsi="Arial" w:cs="Arial"/>
          <w:color w:val="008000"/>
          <w:sz w:val="20"/>
          <w:szCs w:val="20"/>
        </w:rPr>
        <w:t>fabricado há, no máximo, 03 (três) meses, se o prazo de validade do medicamento, a partir da data de fabricação, for de 09 (nove) a 14 (quatorze) meses;</w:t>
      </w:r>
    </w:p>
    <w:p w14:paraId="332D6A81" w14:textId="77777777" w:rsidR="00B50FCB" w:rsidRPr="00004ECD" w:rsidRDefault="00B50FCB" w:rsidP="00B50FCB">
      <w:pPr>
        <w:numPr>
          <w:ilvl w:val="0"/>
          <w:numId w:val="32"/>
        </w:numPr>
        <w:spacing w:line="360" w:lineRule="auto"/>
        <w:jc w:val="both"/>
        <w:rPr>
          <w:rFonts w:ascii="Arial" w:hAnsi="Arial" w:cs="Arial"/>
          <w:color w:val="008000"/>
          <w:sz w:val="20"/>
          <w:szCs w:val="20"/>
        </w:rPr>
      </w:pPr>
      <w:r w:rsidRPr="00004ECD">
        <w:rPr>
          <w:rFonts w:ascii="Arial" w:hAnsi="Arial" w:cs="Arial"/>
          <w:color w:val="008000"/>
          <w:sz w:val="20"/>
          <w:szCs w:val="20"/>
        </w:rPr>
        <w:t>fabricado há, no máximo, 01 (um) mês, se o prazo de validade do medicamento, a partir da data de fabricação, for menor que 09 (nove) meses.</w:t>
      </w:r>
    </w:p>
    <w:p w14:paraId="4EDF4BB9" w14:textId="77777777" w:rsidR="0081318C" w:rsidRDefault="0081318C" w:rsidP="00B50FCB">
      <w:pPr>
        <w:autoSpaceDE w:val="0"/>
        <w:autoSpaceDN w:val="0"/>
        <w:adjustRightInd w:val="0"/>
        <w:spacing w:line="360" w:lineRule="auto"/>
        <w:jc w:val="both"/>
        <w:rPr>
          <w:rFonts w:ascii="Arial" w:hAnsi="Arial" w:cs="Arial"/>
          <w:i/>
          <w:sz w:val="20"/>
          <w:szCs w:val="20"/>
        </w:rPr>
      </w:pPr>
    </w:p>
    <w:p w14:paraId="0782C77B" w14:textId="156B4268" w:rsidR="00B50FCB" w:rsidRPr="00004ECD" w:rsidRDefault="00B50FCB" w:rsidP="00B50FCB">
      <w:pPr>
        <w:autoSpaceDE w:val="0"/>
        <w:autoSpaceDN w:val="0"/>
        <w:adjustRightInd w:val="0"/>
        <w:spacing w:line="360" w:lineRule="auto"/>
        <w:jc w:val="both"/>
        <w:rPr>
          <w:rFonts w:ascii="Arial" w:hAnsi="Arial" w:cs="Arial"/>
          <w:i/>
          <w:sz w:val="20"/>
          <w:szCs w:val="20"/>
        </w:rPr>
      </w:pPr>
      <w:r w:rsidRPr="00004ECD">
        <w:rPr>
          <w:rFonts w:ascii="Arial" w:hAnsi="Arial" w:cs="Arial"/>
          <w:i/>
          <w:sz w:val="20"/>
          <w:szCs w:val="20"/>
        </w:rPr>
        <w:t xml:space="preserve">- Validade da proposta:  60 (sessenta) dias </w:t>
      </w:r>
    </w:p>
    <w:p w14:paraId="1B4DB483" w14:textId="77777777" w:rsidR="00FB6895" w:rsidRPr="00FB6895" w:rsidRDefault="00004ECD" w:rsidP="00500D77">
      <w:pPr>
        <w:pageBreakBefore/>
        <w:spacing w:line="360" w:lineRule="auto"/>
        <w:jc w:val="center"/>
        <w:rPr>
          <w:rFonts w:ascii="Arial" w:hAnsi="Arial" w:cs="Arial"/>
          <w:sz w:val="20"/>
          <w:szCs w:val="20"/>
        </w:rPr>
      </w:pPr>
      <w:r>
        <w:rPr>
          <w:rFonts w:ascii="Arial" w:hAnsi="Arial" w:cs="Arial"/>
          <w:b/>
          <w:bCs/>
          <w:sz w:val="20"/>
          <w:szCs w:val="20"/>
        </w:rPr>
        <w:lastRenderedPageBreak/>
        <w:t>A</w:t>
      </w:r>
      <w:r w:rsidR="00FB6895" w:rsidRPr="00FB6895">
        <w:rPr>
          <w:rFonts w:ascii="Arial" w:hAnsi="Arial" w:cs="Arial"/>
          <w:b/>
          <w:bCs/>
          <w:sz w:val="20"/>
          <w:szCs w:val="20"/>
        </w:rPr>
        <w:t>NEXO III</w:t>
      </w:r>
    </w:p>
    <w:p w14:paraId="0F12BE2A" w14:textId="77777777" w:rsidR="00FB6895" w:rsidRPr="00FB6895" w:rsidRDefault="00FB6895" w:rsidP="00500D77">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5D160A0D" w14:textId="77777777" w:rsidR="00FB6895" w:rsidRPr="00FB6895" w:rsidRDefault="00FB6895" w:rsidP="00500D77">
      <w:pPr>
        <w:spacing w:line="360" w:lineRule="auto"/>
        <w:jc w:val="center"/>
        <w:rPr>
          <w:rFonts w:ascii="Arial" w:hAnsi="Arial" w:cs="Arial"/>
          <w:b/>
          <w:sz w:val="20"/>
          <w:szCs w:val="20"/>
        </w:rPr>
      </w:pPr>
    </w:p>
    <w:p w14:paraId="318C88CA"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bCs/>
          <w:sz w:val="20"/>
          <w:szCs w:val="20"/>
        </w:rPr>
        <w:t>ANEXO III.1</w:t>
      </w:r>
    </w:p>
    <w:p w14:paraId="77686EB8" w14:textId="77777777" w:rsidR="00FB6895" w:rsidRPr="00FB6895" w:rsidRDefault="005D2DE8" w:rsidP="00500D77">
      <w:pPr>
        <w:spacing w:line="360" w:lineRule="auto"/>
        <w:jc w:val="center"/>
        <w:rPr>
          <w:rFonts w:ascii="Arial" w:hAnsi="Arial" w:cs="Arial"/>
          <w:sz w:val="20"/>
          <w:szCs w:val="20"/>
        </w:rPr>
      </w:pPr>
      <w:bookmarkStart w:id="62" w:name="_DECLARAÇÃO_DE_REGULARIDADE"/>
      <w:bookmarkStart w:id="63" w:name="_DECLARAÇÃO_DE_REGULARIDADE_PERANTE_"/>
      <w:bookmarkEnd w:id="62"/>
      <w:bookmarkEnd w:id="63"/>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7C6C71AA" w14:textId="77777777" w:rsidR="00FB6895" w:rsidRPr="00FB6895" w:rsidRDefault="00FB6895" w:rsidP="00500D77">
      <w:pPr>
        <w:spacing w:line="360" w:lineRule="auto"/>
        <w:rPr>
          <w:rFonts w:ascii="Arial" w:hAnsi="Arial" w:cs="Arial"/>
          <w:sz w:val="20"/>
          <w:szCs w:val="20"/>
        </w:rPr>
      </w:pPr>
    </w:p>
    <w:p w14:paraId="67518B74" w14:textId="77777777" w:rsidR="00FB6895" w:rsidRPr="00FB6895" w:rsidRDefault="00FB6895" w:rsidP="00500D77">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3E5FD55B" w14:textId="77777777" w:rsidR="00FB6895" w:rsidRPr="00FB6895" w:rsidRDefault="00FB6895" w:rsidP="00500D77">
      <w:pPr>
        <w:spacing w:line="360" w:lineRule="auto"/>
        <w:ind w:left="2694"/>
        <w:rPr>
          <w:rFonts w:ascii="Arial" w:hAnsi="Arial" w:cs="Arial"/>
          <w:sz w:val="20"/>
          <w:szCs w:val="20"/>
        </w:rPr>
      </w:pPr>
    </w:p>
    <w:p w14:paraId="7D88D354" w14:textId="77777777" w:rsidR="00FB6895" w:rsidRPr="00FB6895" w:rsidRDefault="00FB6895" w:rsidP="00500D77">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05204477" w14:textId="77777777" w:rsidR="00FB6895" w:rsidRPr="00FB6895" w:rsidRDefault="00FB6895" w:rsidP="00500D77">
      <w:pPr>
        <w:spacing w:line="360" w:lineRule="auto"/>
        <w:jc w:val="center"/>
        <w:rPr>
          <w:rFonts w:ascii="Arial" w:hAnsi="Arial" w:cs="Arial"/>
          <w:b/>
          <w:bCs/>
          <w:iCs/>
          <w:sz w:val="20"/>
          <w:szCs w:val="20"/>
        </w:rPr>
      </w:pPr>
    </w:p>
    <w:p w14:paraId="41EF41F4" w14:textId="77777777" w:rsidR="00FB6895" w:rsidRPr="00FB6895" w:rsidRDefault="00FB6895" w:rsidP="00500D77">
      <w:pPr>
        <w:spacing w:line="360" w:lineRule="auto"/>
        <w:jc w:val="center"/>
        <w:rPr>
          <w:rFonts w:ascii="Arial" w:hAnsi="Arial" w:cs="Arial"/>
          <w:b/>
          <w:bCs/>
          <w:iCs/>
          <w:sz w:val="20"/>
          <w:szCs w:val="20"/>
        </w:rPr>
      </w:pPr>
    </w:p>
    <w:p w14:paraId="12C1F460" w14:textId="77777777" w:rsidR="00FB6895" w:rsidRPr="00FB6895" w:rsidRDefault="00FB6895" w:rsidP="00500D77">
      <w:pPr>
        <w:spacing w:line="360" w:lineRule="auto"/>
        <w:jc w:val="center"/>
        <w:rPr>
          <w:rFonts w:ascii="Arial" w:hAnsi="Arial" w:cs="Arial"/>
          <w:b/>
          <w:bCs/>
          <w:iCs/>
          <w:sz w:val="20"/>
          <w:szCs w:val="20"/>
        </w:rPr>
      </w:pPr>
    </w:p>
    <w:p w14:paraId="35C8CC56"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7353C153" w14:textId="77777777" w:rsidR="00FB6895" w:rsidRPr="00FB6895" w:rsidRDefault="00FB6895" w:rsidP="00500D77">
      <w:pPr>
        <w:spacing w:line="360" w:lineRule="auto"/>
        <w:ind w:firstLine="1701"/>
        <w:jc w:val="both"/>
        <w:rPr>
          <w:rFonts w:ascii="Arial" w:hAnsi="Arial" w:cs="Arial"/>
          <w:sz w:val="20"/>
          <w:szCs w:val="20"/>
        </w:rPr>
      </w:pPr>
    </w:p>
    <w:p w14:paraId="6F2C954B"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1C686019"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6B3B70AD"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(Local e data).</w:t>
      </w:r>
    </w:p>
    <w:p w14:paraId="625E95A1" w14:textId="77777777" w:rsidR="00FB6895" w:rsidRPr="00FB6895" w:rsidRDefault="00FB6895" w:rsidP="00500D77">
      <w:pPr>
        <w:spacing w:line="360" w:lineRule="auto"/>
        <w:jc w:val="center"/>
        <w:rPr>
          <w:rFonts w:ascii="Arial" w:hAnsi="Arial" w:cs="Arial"/>
          <w:sz w:val="20"/>
          <w:szCs w:val="20"/>
        </w:rPr>
      </w:pPr>
    </w:p>
    <w:p w14:paraId="619F3A32"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48881E8" w14:textId="77777777" w:rsidR="00FB6895" w:rsidRPr="00FB6895" w:rsidRDefault="00FB6895" w:rsidP="00500D77">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73EC70C7" w14:textId="77777777" w:rsidR="00FB6895" w:rsidRPr="00FB6895" w:rsidRDefault="00FB6895" w:rsidP="00500D77">
      <w:pPr>
        <w:spacing w:line="360" w:lineRule="auto"/>
        <w:jc w:val="center"/>
        <w:rPr>
          <w:rFonts w:ascii="Arial" w:hAnsi="Arial" w:cs="Arial"/>
          <w:b/>
          <w:bCs/>
          <w:sz w:val="20"/>
          <w:szCs w:val="20"/>
        </w:rPr>
      </w:pPr>
    </w:p>
    <w:p w14:paraId="50AF77C8" w14:textId="77777777" w:rsidR="00FB6895" w:rsidRDefault="00FB6895" w:rsidP="00500D77">
      <w:pPr>
        <w:spacing w:line="360" w:lineRule="auto"/>
        <w:jc w:val="center"/>
        <w:rPr>
          <w:rFonts w:ascii="Arial" w:hAnsi="Arial" w:cs="Arial"/>
          <w:b/>
          <w:bCs/>
          <w:sz w:val="20"/>
          <w:szCs w:val="20"/>
        </w:rPr>
      </w:pPr>
    </w:p>
    <w:p w14:paraId="7693064D" w14:textId="77777777" w:rsidR="00FB6895" w:rsidRDefault="00FB6895" w:rsidP="00500D77">
      <w:pPr>
        <w:spacing w:line="360" w:lineRule="auto"/>
        <w:jc w:val="center"/>
        <w:rPr>
          <w:rFonts w:ascii="Arial" w:hAnsi="Arial" w:cs="Arial"/>
          <w:b/>
          <w:bCs/>
          <w:sz w:val="20"/>
          <w:szCs w:val="20"/>
        </w:rPr>
      </w:pPr>
    </w:p>
    <w:p w14:paraId="01659F3A" w14:textId="77777777" w:rsidR="00FB6895" w:rsidRDefault="00FB6895" w:rsidP="00500D77">
      <w:pPr>
        <w:spacing w:line="360" w:lineRule="auto"/>
        <w:jc w:val="center"/>
        <w:rPr>
          <w:rFonts w:ascii="Arial" w:hAnsi="Arial" w:cs="Arial"/>
          <w:b/>
          <w:bCs/>
          <w:sz w:val="20"/>
          <w:szCs w:val="20"/>
        </w:rPr>
      </w:pPr>
    </w:p>
    <w:p w14:paraId="329A333C" w14:textId="77777777" w:rsidR="00FB6895" w:rsidRDefault="00FB6895" w:rsidP="00500D77">
      <w:pPr>
        <w:spacing w:line="360" w:lineRule="auto"/>
        <w:jc w:val="center"/>
        <w:rPr>
          <w:rFonts w:ascii="Arial" w:hAnsi="Arial" w:cs="Arial"/>
          <w:b/>
          <w:bCs/>
          <w:sz w:val="20"/>
          <w:szCs w:val="20"/>
        </w:rPr>
      </w:pPr>
    </w:p>
    <w:p w14:paraId="60AC635B" w14:textId="77777777" w:rsidR="00FB6895" w:rsidRDefault="00FB6895" w:rsidP="00500D77">
      <w:pPr>
        <w:spacing w:line="360" w:lineRule="auto"/>
        <w:jc w:val="center"/>
        <w:rPr>
          <w:rFonts w:ascii="Arial" w:hAnsi="Arial" w:cs="Arial"/>
          <w:b/>
          <w:bCs/>
          <w:sz w:val="20"/>
          <w:szCs w:val="20"/>
        </w:rPr>
      </w:pPr>
    </w:p>
    <w:p w14:paraId="506C883D" w14:textId="77777777" w:rsidR="00FB6895" w:rsidRDefault="00FB6895" w:rsidP="00500D77">
      <w:pPr>
        <w:spacing w:line="360" w:lineRule="auto"/>
        <w:jc w:val="center"/>
        <w:rPr>
          <w:rFonts w:ascii="Arial" w:hAnsi="Arial" w:cs="Arial"/>
          <w:b/>
          <w:bCs/>
          <w:sz w:val="20"/>
          <w:szCs w:val="20"/>
        </w:rPr>
      </w:pPr>
    </w:p>
    <w:p w14:paraId="6EB37D26" w14:textId="77777777" w:rsidR="005D2DE8" w:rsidRDefault="005D2DE8" w:rsidP="00500D77">
      <w:pPr>
        <w:spacing w:line="360" w:lineRule="auto"/>
        <w:jc w:val="center"/>
        <w:rPr>
          <w:rFonts w:ascii="Arial" w:hAnsi="Arial" w:cs="Arial"/>
          <w:b/>
          <w:bCs/>
          <w:sz w:val="20"/>
          <w:szCs w:val="20"/>
        </w:rPr>
      </w:pPr>
    </w:p>
    <w:p w14:paraId="76D517B5" w14:textId="77777777" w:rsidR="005D2DE8" w:rsidRDefault="005D2DE8" w:rsidP="00500D77">
      <w:pPr>
        <w:spacing w:line="360" w:lineRule="auto"/>
        <w:jc w:val="center"/>
        <w:rPr>
          <w:rFonts w:ascii="Arial" w:hAnsi="Arial" w:cs="Arial"/>
          <w:b/>
          <w:bCs/>
          <w:sz w:val="20"/>
          <w:szCs w:val="20"/>
        </w:rPr>
      </w:pPr>
    </w:p>
    <w:p w14:paraId="67FB7329" w14:textId="77777777" w:rsidR="00FB6895" w:rsidRDefault="00FB6895" w:rsidP="00500D77">
      <w:pPr>
        <w:spacing w:line="360" w:lineRule="auto"/>
        <w:jc w:val="center"/>
        <w:rPr>
          <w:rFonts w:ascii="Arial" w:hAnsi="Arial" w:cs="Arial"/>
          <w:b/>
          <w:bCs/>
          <w:sz w:val="20"/>
          <w:szCs w:val="20"/>
        </w:rPr>
      </w:pPr>
    </w:p>
    <w:p w14:paraId="347DE834" w14:textId="77777777" w:rsidR="00004ECD" w:rsidRDefault="00004ECD" w:rsidP="00500D77">
      <w:pPr>
        <w:spacing w:line="360" w:lineRule="auto"/>
        <w:jc w:val="center"/>
        <w:rPr>
          <w:rFonts w:ascii="Arial" w:hAnsi="Arial" w:cs="Arial"/>
          <w:b/>
          <w:bCs/>
          <w:sz w:val="20"/>
          <w:szCs w:val="20"/>
        </w:rPr>
      </w:pPr>
    </w:p>
    <w:p w14:paraId="5D41D37A"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bCs/>
          <w:sz w:val="20"/>
          <w:szCs w:val="20"/>
        </w:rPr>
        <w:lastRenderedPageBreak/>
        <w:t>ANEXO III.2</w:t>
      </w:r>
    </w:p>
    <w:p w14:paraId="415ADF30" w14:textId="77777777" w:rsidR="00FB6895" w:rsidRPr="00FB6895" w:rsidRDefault="00FB6895" w:rsidP="00500D77">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5631158B"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34145EEC" w14:textId="77777777" w:rsidR="00FB6895" w:rsidRPr="00FB6895" w:rsidRDefault="00FB6895" w:rsidP="00500D77">
      <w:pPr>
        <w:spacing w:line="360" w:lineRule="auto"/>
        <w:rPr>
          <w:rFonts w:ascii="Arial" w:hAnsi="Arial" w:cs="Arial"/>
          <w:b/>
          <w:sz w:val="20"/>
          <w:szCs w:val="20"/>
        </w:rPr>
      </w:pPr>
    </w:p>
    <w:p w14:paraId="0C8A4D05"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30B95EA8" w14:textId="77777777" w:rsidR="00FB6895" w:rsidRPr="00FB6895" w:rsidRDefault="00FB6895" w:rsidP="00500D77">
      <w:pPr>
        <w:spacing w:line="360" w:lineRule="auto"/>
        <w:ind w:firstLine="709"/>
        <w:jc w:val="both"/>
        <w:rPr>
          <w:rFonts w:ascii="Arial" w:hAnsi="Arial" w:cs="Arial"/>
          <w:sz w:val="20"/>
          <w:szCs w:val="20"/>
        </w:rPr>
      </w:pPr>
    </w:p>
    <w:p w14:paraId="52712274"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5943AAA9"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3F6EC2A"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2CEC7C6"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51D2B977"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1C21EF77"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5CEC5B8E" w14:textId="77777777" w:rsidR="00FB6895" w:rsidRPr="00FB6895" w:rsidRDefault="00FB6895" w:rsidP="00500D77">
      <w:pPr>
        <w:spacing w:line="360" w:lineRule="auto"/>
        <w:jc w:val="both"/>
        <w:rPr>
          <w:rFonts w:ascii="Arial" w:hAnsi="Arial" w:cs="Arial"/>
          <w:sz w:val="20"/>
          <w:szCs w:val="20"/>
        </w:rPr>
      </w:pPr>
    </w:p>
    <w:p w14:paraId="728140AE" w14:textId="77777777" w:rsidR="00FB6895" w:rsidRPr="00FB6895" w:rsidRDefault="00FB6895" w:rsidP="00500D77">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639B5B34" w14:textId="77777777" w:rsidR="00FB6895" w:rsidRPr="00FB6895" w:rsidRDefault="00FB6895" w:rsidP="00500D77">
      <w:pPr>
        <w:spacing w:line="360" w:lineRule="auto"/>
        <w:jc w:val="both"/>
        <w:rPr>
          <w:rFonts w:ascii="Arial" w:hAnsi="Arial" w:cs="Arial"/>
          <w:sz w:val="20"/>
          <w:szCs w:val="20"/>
        </w:rPr>
      </w:pPr>
    </w:p>
    <w:p w14:paraId="5A06CDCE"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2123199"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1F05ABA7"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3796DCD1"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31A20BC7"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a)  frustrar  ou  fraudar,  mediante  ajuste,  combinação  ou  qualquer  outro  expediente,  o  caráter  competitivo  de procedimento licitatório público; </w:t>
      </w:r>
    </w:p>
    <w:p w14:paraId="30AAA092"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1CDEBB43"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27C2B1FD"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7332F6AC"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52E146E"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53D281D2" w14:textId="77777777" w:rsidR="00FB6895" w:rsidRPr="00FB6895" w:rsidRDefault="00FB6895" w:rsidP="00500D77">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4DCB4887" w14:textId="77777777" w:rsidR="00FB6895" w:rsidRPr="00FB6895" w:rsidRDefault="00FB6895" w:rsidP="00500D77">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0AAA4AD2"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(Local e data).</w:t>
      </w:r>
    </w:p>
    <w:p w14:paraId="420523B8" w14:textId="77777777" w:rsidR="00FB6895" w:rsidRPr="00FB6895" w:rsidRDefault="00FB6895" w:rsidP="00500D77">
      <w:pPr>
        <w:spacing w:line="360" w:lineRule="auto"/>
        <w:jc w:val="center"/>
        <w:rPr>
          <w:rFonts w:ascii="Arial" w:hAnsi="Arial" w:cs="Arial"/>
          <w:sz w:val="20"/>
          <w:szCs w:val="20"/>
        </w:rPr>
      </w:pPr>
    </w:p>
    <w:p w14:paraId="5A3823FB"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6C941BB" w14:textId="77777777" w:rsidR="00FB6895" w:rsidRPr="00FB6895" w:rsidRDefault="00FB6895" w:rsidP="00500D77">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1EB6BD6" w14:textId="77777777" w:rsidR="00FB6895" w:rsidRPr="00FB6895" w:rsidRDefault="00FB6895" w:rsidP="00500D77">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1F94E6D5" w14:textId="77777777" w:rsidR="00FB6895" w:rsidRPr="00FB6895" w:rsidRDefault="00FB6895" w:rsidP="00500D77">
      <w:pPr>
        <w:spacing w:line="360" w:lineRule="auto"/>
        <w:jc w:val="center"/>
        <w:rPr>
          <w:rFonts w:ascii="Arial" w:hAnsi="Arial" w:cs="Arial"/>
          <w:b/>
          <w:sz w:val="20"/>
          <w:szCs w:val="20"/>
        </w:rPr>
      </w:pPr>
    </w:p>
    <w:p w14:paraId="2E68370C" w14:textId="77777777" w:rsidR="00FB6895" w:rsidRPr="00FB6895" w:rsidRDefault="00FB6895" w:rsidP="00500D77">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6F148DA4"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028AB4F5" w14:textId="77777777" w:rsidR="00FB6895" w:rsidRPr="00FB6895" w:rsidRDefault="00FB6895" w:rsidP="00500D77">
      <w:pPr>
        <w:spacing w:line="360" w:lineRule="auto"/>
        <w:jc w:val="center"/>
        <w:rPr>
          <w:rFonts w:ascii="Arial" w:hAnsi="Arial" w:cs="Arial"/>
          <w:b/>
          <w:sz w:val="20"/>
          <w:szCs w:val="20"/>
        </w:rPr>
      </w:pPr>
    </w:p>
    <w:p w14:paraId="1E4CCF88" w14:textId="77777777" w:rsidR="00FB6895" w:rsidRPr="00FB6895" w:rsidRDefault="00FB6895" w:rsidP="00500D77">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1325BEB"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03C2548D" w14:textId="77777777" w:rsidR="00FB6895" w:rsidRPr="00FB6895" w:rsidRDefault="00FB6895" w:rsidP="00500D77">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13FD3724" w14:textId="77777777" w:rsidR="00FB6895" w:rsidRPr="00FB6895" w:rsidRDefault="00FB6895" w:rsidP="00500D77">
      <w:pPr>
        <w:spacing w:line="360" w:lineRule="auto"/>
        <w:jc w:val="both"/>
        <w:rPr>
          <w:rFonts w:ascii="Arial" w:hAnsi="Arial" w:cs="Arial"/>
          <w:sz w:val="20"/>
          <w:szCs w:val="20"/>
        </w:rPr>
      </w:pPr>
    </w:p>
    <w:p w14:paraId="743921B6" w14:textId="77777777" w:rsidR="00FB6895" w:rsidRPr="00FB6895" w:rsidRDefault="00FB6895" w:rsidP="00500D77">
      <w:pPr>
        <w:spacing w:line="360" w:lineRule="auto"/>
        <w:jc w:val="both"/>
        <w:rPr>
          <w:rFonts w:ascii="Arial" w:hAnsi="Arial" w:cs="Arial"/>
          <w:sz w:val="20"/>
          <w:szCs w:val="20"/>
        </w:rPr>
      </w:pPr>
    </w:p>
    <w:p w14:paraId="4ECF47D1" w14:textId="77777777" w:rsidR="00FB6895" w:rsidRPr="00FB6895" w:rsidRDefault="00FB6895" w:rsidP="00500D77">
      <w:pPr>
        <w:spacing w:line="360" w:lineRule="auto"/>
        <w:jc w:val="both"/>
        <w:rPr>
          <w:rFonts w:ascii="Arial" w:hAnsi="Arial" w:cs="Arial"/>
          <w:sz w:val="20"/>
          <w:szCs w:val="20"/>
        </w:rPr>
      </w:pPr>
    </w:p>
    <w:p w14:paraId="0102EAC8"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67F5A391" w14:textId="77777777" w:rsidR="00FB6895" w:rsidRPr="00FB6895" w:rsidRDefault="00FB6895" w:rsidP="00500D77">
      <w:pPr>
        <w:spacing w:line="360" w:lineRule="auto"/>
        <w:jc w:val="both"/>
        <w:rPr>
          <w:rFonts w:ascii="Arial" w:hAnsi="Arial" w:cs="Arial"/>
          <w:sz w:val="20"/>
          <w:szCs w:val="20"/>
        </w:rPr>
      </w:pPr>
    </w:p>
    <w:p w14:paraId="5590D242" w14:textId="77777777" w:rsidR="00FB6895" w:rsidRPr="00FB6895" w:rsidRDefault="00FB6895" w:rsidP="00500D77">
      <w:pPr>
        <w:spacing w:line="360" w:lineRule="auto"/>
        <w:rPr>
          <w:rFonts w:ascii="Arial" w:hAnsi="Arial" w:cs="Arial"/>
          <w:b/>
          <w:sz w:val="20"/>
          <w:szCs w:val="20"/>
        </w:rPr>
      </w:pPr>
    </w:p>
    <w:p w14:paraId="2FDF1873"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(Local e data).</w:t>
      </w:r>
    </w:p>
    <w:p w14:paraId="1CB9D1E4" w14:textId="77777777" w:rsidR="00FB6895" w:rsidRPr="00FB6895" w:rsidRDefault="00FB6895" w:rsidP="00500D77">
      <w:pPr>
        <w:spacing w:line="360" w:lineRule="auto"/>
        <w:jc w:val="center"/>
        <w:rPr>
          <w:rFonts w:ascii="Arial" w:hAnsi="Arial" w:cs="Arial"/>
          <w:sz w:val="20"/>
          <w:szCs w:val="20"/>
        </w:rPr>
      </w:pPr>
    </w:p>
    <w:p w14:paraId="1FB5D0B3" w14:textId="77777777" w:rsidR="00FB6895" w:rsidRPr="00FB6895" w:rsidRDefault="00FB6895" w:rsidP="00500D77">
      <w:pPr>
        <w:spacing w:line="360" w:lineRule="auto"/>
        <w:jc w:val="center"/>
        <w:rPr>
          <w:rFonts w:ascii="Arial" w:hAnsi="Arial" w:cs="Arial"/>
          <w:sz w:val="20"/>
          <w:szCs w:val="20"/>
        </w:rPr>
      </w:pPr>
    </w:p>
    <w:p w14:paraId="1D1437B3" w14:textId="77777777" w:rsidR="00FB6895" w:rsidRPr="00FB6895" w:rsidRDefault="00FB6895" w:rsidP="00500D77">
      <w:pPr>
        <w:spacing w:line="360" w:lineRule="auto"/>
        <w:jc w:val="center"/>
        <w:rPr>
          <w:rFonts w:ascii="Arial" w:hAnsi="Arial" w:cs="Arial"/>
          <w:sz w:val="20"/>
          <w:szCs w:val="20"/>
        </w:rPr>
      </w:pPr>
    </w:p>
    <w:p w14:paraId="2BA98B3F"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224FB2BA" w14:textId="77777777" w:rsidR="00FB6895" w:rsidRPr="00FB6895" w:rsidRDefault="00FB6895" w:rsidP="00500D77">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6883DF1" w14:textId="77777777" w:rsidR="00FB6895" w:rsidRPr="00FB6895" w:rsidRDefault="00FB6895" w:rsidP="00500D77">
      <w:pPr>
        <w:spacing w:line="360" w:lineRule="auto"/>
        <w:jc w:val="center"/>
        <w:rPr>
          <w:rFonts w:ascii="Arial" w:hAnsi="Arial" w:cs="Arial"/>
          <w:b/>
          <w:bCs/>
          <w:sz w:val="20"/>
          <w:szCs w:val="20"/>
        </w:rPr>
      </w:pPr>
    </w:p>
    <w:p w14:paraId="13BD457B" w14:textId="77777777" w:rsidR="00FB6895" w:rsidRDefault="00FB6895" w:rsidP="00500D77">
      <w:pPr>
        <w:spacing w:line="360" w:lineRule="auto"/>
        <w:jc w:val="center"/>
        <w:rPr>
          <w:rFonts w:ascii="Arial" w:hAnsi="Arial" w:cs="Arial"/>
          <w:b/>
          <w:bCs/>
          <w:sz w:val="20"/>
          <w:szCs w:val="20"/>
        </w:rPr>
      </w:pPr>
    </w:p>
    <w:p w14:paraId="5F1F4DFB" w14:textId="77777777" w:rsidR="00FB6895" w:rsidRDefault="00FB6895" w:rsidP="00500D77">
      <w:pPr>
        <w:spacing w:line="360" w:lineRule="auto"/>
        <w:jc w:val="center"/>
        <w:rPr>
          <w:rFonts w:ascii="Arial" w:hAnsi="Arial" w:cs="Arial"/>
          <w:b/>
          <w:bCs/>
          <w:sz w:val="20"/>
          <w:szCs w:val="20"/>
        </w:rPr>
      </w:pPr>
    </w:p>
    <w:p w14:paraId="4EFF8F44" w14:textId="77777777" w:rsidR="00FB6895" w:rsidRDefault="00FB6895" w:rsidP="00500D77">
      <w:pPr>
        <w:spacing w:line="360" w:lineRule="auto"/>
        <w:jc w:val="center"/>
        <w:rPr>
          <w:rFonts w:ascii="Arial" w:hAnsi="Arial" w:cs="Arial"/>
          <w:b/>
          <w:bCs/>
          <w:sz w:val="20"/>
          <w:szCs w:val="20"/>
        </w:rPr>
      </w:pPr>
    </w:p>
    <w:p w14:paraId="3D2811EC" w14:textId="77777777" w:rsidR="00FB6895" w:rsidRDefault="00FB6895" w:rsidP="00500D77">
      <w:pPr>
        <w:spacing w:line="360" w:lineRule="auto"/>
        <w:jc w:val="center"/>
        <w:rPr>
          <w:rFonts w:ascii="Arial" w:hAnsi="Arial" w:cs="Arial"/>
          <w:b/>
          <w:bCs/>
          <w:sz w:val="20"/>
          <w:szCs w:val="20"/>
        </w:rPr>
      </w:pPr>
    </w:p>
    <w:p w14:paraId="45446BFE" w14:textId="77777777" w:rsidR="00FB6895" w:rsidRDefault="00FB6895" w:rsidP="00500D77">
      <w:pPr>
        <w:spacing w:line="360" w:lineRule="auto"/>
        <w:jc w:val="center"/>
        <w:rPr>
          <w:rFonts w:ascii="Arial" w:hAnsi="Arial" w:cs="Arial"/>
          <w:b/>
          <w:bCs/>
          <w:sz w:val="20"/>
          <w:szCs w:val="20"/>
        </w:rPr>
      </w:pPr>
    </w:p>
    <w:p w14:paraId="6CEFC045" w14:textId="77777777" w:rsidR="00FB6895" w:rsidRDefault="00FB6895" w:rsidP="00500D77">
      <w:pPr>
        <w:spacing w:line="360" w:lineRule="auto"/>
        <w:jc w:val="center"/>
        <w:rPr>
          <w:rFonts w:ascii="Arial" w:hAnsi="Arial" w:cs="Arial"/>
          <w:b/>
          <w:bCs/>
          <w:sz w:val="20"/>
          <w:szCs w:val="20"/>
        </w:rPr>
      </w:pPr>
    </w:p>
    <w:p w14:paraId="44AFFE78" w14:textId="77777777" w:rsidR="00004ECD" w:rsidRDefault="00004ECD" w:rsidP="00500D77">
      <w:pPr>
        <w:spacing w:line="360" w:lineRule="auto"/>
        <w:jc w:val="center"/>
        <w:rPr>
          <w:rFonts w:ascii="Arial" w:hAnsi="Arial" w:cs="Arial"/>
          <w:b/>
          <w:bCs/>
          <w:sz w:val="20"/>
          <w:szCs w:val="20"/>
        </w:rPr>
      </w:pPr>
    </w:p>
    <w:p w14:paraId="2EC20E8C"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bCs/>
          <w:sz w:val="20"/>
          <w:szCs w:val="20"/>
        </w:rPr>
        <w:lastRenderedPageBreak/>
        <w:t>ANEXO III.4</w:t>
      </w:r>
    </w:p>
    <w:p w14:paraId="65B4D93D" w14:textId="77777777" w:rsidR="00FB6895" w:rsidRPr="00FB6895" w:rsidRDefault="00FB6895" w:rsidP="00500D77">
      <w:pPr>
        <w:spacing w:line="360" w:lineRule="auto"/>
        <w:jc w:val="center"/>
        <w:rPr>
          <w:rFonts w:ascii="Arial" w:hAnsi="Arial" w:cs="Arial"/>
          <w:b/>
          <w:sz w:val="20"/>
          <w:szCs w:val="20"/>
        </w:rPr>
      </w:pPr>
    </w:p>
    <w:p w14:paraId="65FEE4D5"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7E9D99E4"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F25A9D9" w14:textId="77777777" w:rsidR="00FB6895" w:rsidRPr="00FB6895" w:rsidRDefault="00FB6895" w:rsidP="00500D77">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75CEAB76"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62F1EAEF" w14:textId="77777777" w:rsidR="00FB6895" w:rsidRPr="00FB6895" w:rsidRDefault="00FB6895" w:rsidP="00500D77">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1494C980" w14:textId="77777777" w:rsidR="00FB6895" w:rsidRPr="00FB6895" w:rsidRDefault="00FB6895" w:rsidP="00500D77">
      <w:pPr>
        <w:spacing w:line="360" w:lineRule="auto"/>
        <w:jc w:val="both"/>
        <w:rPr>
          <w:rFonts w:ascii="Arial" w:hAnsi="Arial" w:cs="Arial"/>
          <w:sz w:val="20"/>
          <w:szCs w:val="20"/>
        </w:rPr>
      </w:pPr>
    </w:p>
    <w:p w14:paraId="2B030240" w14:textId="77777777" w:rsidR="00FB6895" w:rsidRPr="00FB6895" w:rsidRDefault="00FB6895" w:rsidP="00500D77">
      <w:pPr>
        <w:spacing w:line="360" w:lineRule="auto"/>
        <w:jc w:val="both"/>
        <w:rPr>
          <w:rFonts w:ascii="Arial" w:hAnsi="Arial" w:cs="Arial"/>
          <w:sz w:val="20"/>
          <w:szCs w:val="20"/>
        </w:rPr>
      </w:pPr>
    </w:p>
    <w:p w14:paraId="2D7A276B" w14:textId="77777777" w:rsidR="00FB6895" w:rsidRPr="00FB6895" w:rsidRDefault="00FB6895" w:rsidP="00500D77">
      <w:pPr>
        <w:spacing w:line="360" w:lineRule="auto"/>
        <w:jc w:val="both"/>
        <w:rPr>
          <w:rFonts w:ascii="Arial" w:hAnsi="Arial" w:cs="Arial"/>
          <w:sz w:val="20"/>
          <w:szCs w:val="20"/>
        </w:rPr>
      </w:pPr>
    </w:p>
    <w:p w14:paraId="4247095D"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3A3F184A" w14:textId="77777777" w:rsidR="00FB6895" w:rsidRPr="00FB6895" w:rsidRDefault="00FB6895" w:rsidP="00500D77">
      <w:pPr>
        <w:spacing w:line="360" w:lineRule="auto"/>
        <w:jc w:val="both"/>
        <w:rPr>
          <w:rFonts w:ascii="Arial" w:hAnsi="Arial" w:cs="Arial"/>
          <w:sz w:val="20"/>
          <w:szCs w:val="20"/>
        </w:rPr>
      </w:pPr>
    </w:p>
    <w:p w14:paraId="2193B11E" w14:textId="77777777" w:rsidR="00FB6895" w:rsidRPr="00FB6895" w:rsidRDefault="00FB6895" w:rsidP="00500D77">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39FE8465" w14:textId="77777777" w:rsidR="00FB6895" w:rsidRPr="00FB6895" w:rsidRDefault="00FB6895" w:rsidP="00500D77">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7429EEE1" w14:textId="77777777" w:rsidR="00FB6895" w:rsidRPr="00FB6895" w:rsidRDefault="00FB6895" w:rsidP="00500D77">
      <w:pPr>
        <w:spacing w:line="360" w:lineRule="auto"/>
        <w:rPr>
          <w:rFonts w:ascii="Arial" w:hAnsi="Arial" w:cs="Arial"/>
          <w:b/>
          <w:color w:val="000000"/>
          <w:sz w:val="20"/>
          <w:szCs w:val="20"/>
        </w:rPr>
      </w:pPr>
    </w:p>
    <w:p w14:paraId="07BE25ED"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(Local e data).</w:t>
      </w:r>
    </w:p>
    <w:p w14:paraId="24C1B610"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67249CC" w14:textId="77777777" w:rsidR="00FB6895" w:rsidRPr="00FB6895" w:rsidRDefault="00FB6895" w:rsidP="00500D77">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5985E39C" w14:textId="77777777" w:rsidR="00FB6895" w:rsidRPr="00FB6895" w:rsidRDefault="00FB6895" w:rsidP="00500D77">
      <w:pPr>
        <w:spacing w:line="360" w:lineRule="auto"/>
        <w:jc w:val="center"/>
        <w:rPr>
          <w:rFonts w:ascii="Arial" w:hAnsi="Arial" w:cs="Arial"/>
          <w:b/>
          <w:bCs/>
          <w:sz w:val="20"/>
          <w:szCs w:val="20"/>
        </w:rPr>
      </w:pPr>
    </w:p>
    <w:p w14:paraId="0079C2F9" w14:textId="77777777" w:rsidR="00FB6895" w:rsidRPr="00FB6895" w:rsidRDefault="00FB6895" w:rsidP="00500D77">
      <w:pPr>
        <w:spacing w:line="360" w:lineRule="auto"/>
        <w:jc w:val="center"/>
        <w:rPr>
          <w:rFonts w:ascii="Arial" w:hAnsi="Arial" w:cs="Arial"/>
          <w:sz w:val="20"/>
          <w:szCs w:val="20"/>
        </w:rPr>
      </w:pPr>
    </w:p>
    <w:p w14:paraId="5A398221" w14:textId="77777777" w:rsidR="00FB6895" w:rsidRDefault="00FB6895" w:rsidP="00500D77">
      <w:pPr>
        <w:spacing w:line="360" w:lineRule="auto"/>
        <w:jc w:val="center"/>
        <w:rPr>
          <w:rFonts w:ascii="Arial" w:hAnsi="Arial" w:cs="Arial"/>
          <w:b/>
          <w:bCs/>
          <w:sz w:val="20"/>
          <w:szCs w:val="20"/>
        </w:rPr>
      </w:pPr>
    </w:p>
    <w:p w14:paraId="6B420441" w14:textId="77777777" w:rsidR="00FB6895" w:rsidRDefault="00FB6895" w:rsidP="00500D77">
      <w:pPr>
        <w:spacing w:line="360" w:lineRule="auto"/>
        <w:jc w:val="center"/>
        <w:rPr>
          <w:rFonts w:ascii="Arial" w:hAnsi="Arial" w:cs="Arial"/>
          <w:b/>
          <w:bCs/>
          <w:sz w:val="20"/>
          <w:szCs w:val="20"/>
        </w:rPr>
      </w:pPr>
    </w:p>
    <w:p w14:paraId="5EAA15DE" w14:textId="77777777" w:rsidR="00FB6895" w:rsidRDefault="00FB6895" w:rsidP="00500D77">
      <w:pPr>
        <w:spacing w:line="360" w:lineRule="auto"/>
        <w:jc w:val="center"/>
        <w:rPr>
          <w:rFonts w:ascii="Arial" w:hAnsi="Arial" w:cs="Arial"/>
          <w:b/>
          <w:bCs/>
          <w:sz w:val="20"/>
          <w:szCs w:val="20"/>
        </w:rPr>
      </w:pPr>
    </w:p>
    <w:p w14:paraId="3E15C0FD" w14:textId="77777777" w:rsidR="00FB6895" w:rsidRDefault="00FB6895" w:rsidP="00500D77">
      <w:pPr>
        <w:spacing w:line="360" w:lineRule="auto"/>
        <w:jc w:val="center"/>
        <w:rPr>
          <w:rFonts w:ascii="Arial" w:hAnsi="Arial" w:cs="Arial"/>
          <w:b/>
          <w:bCs/>
          <w:sz w:val="20"/>
          <w:szCs w:val="20"/>
        </w:rPr>
      </w:pPr>
    </w:p>
    <w:p w14:paraId="63996D7E" w14:textId="77777777" w:rsidR="00FB6895" w:rsidRDefault="00FB6895" w:rsidP="00500D77">
      <w:pPr>
        <w:spacing w:line="360" w:lineRule="auto"/>
        <w:jc w:val="center"/>
        <w:rPr>
          <w:rFonts w:ascii="Arial" w:hAnsi="Arial" w:cs="Arial"/>
          <w:b/>
          <w:bCs/>
          <w:sz w:val="20"/>
          <w:szCs w:val="20"/>
        </w:rPr>
      </w:pPr>
    </w:p>
    <w:p w14:paraId="100A74D6" w14:textId="77777777" w:rsidR="00FB6895" w:rsidRDefault="00FB6895" w:rsidP="00500D77">
      <w:pPr>
        <w:spacing w:line="360" w:lineRule="auto"/>
        <w:jc w:val="center"/>
        <w:rPr>
          <w:rFonts w:ascii="Arial" w:hAnsi="Arial" w:cs="Arial"/>
          <w:b/>
          <w:bCs/>
          <w:sz w:val="20"/>
          <w:szCs w:val="20"/>
        </w:rPr>
      </w:pPr>
    </w:p>
    <w:p w14:paraId="7C30E518" w14:textId="77777777" w:rsidR="00FB6895" w:rsidRDefault="00FB6895" w:rsidP="00500D77">
      <w:pPr>
        <w:spacing w:line="360" w:lineRule="auto"/>
        <w:jc w:val="center"/>
        <w:rPr>
          <w:rFonts w:ascii="Arial" w:hAnsi="Arial" w:cs="Arial"/>
          <w:b/>
          <w:bCs/>
          <w:sz w:val="20"/>
          <w:szCs w:val="20"/>
        </w:rPr>
      </w:pPr>
    </w:p>
    <w:p w14:paraId="7AD1C220" w14:textId="77777777" w:rsidR="00004ECD" w:rsidRDefault="00004ECD" w:rsidP="00500D77">
      <w:pPr>
        <w:spacing w:line="360" w:lineRule="auto"/>
        <w:jc w:val="center"/>
        <w:rPr>
          <w:rFonts w:ascii="Arial" w:hAnsi="Arial" w:cs="Arial"/>
          <w:b/>
          <w:bCs/>
          <w:sz w:val="20"/>
          <w:szCs w:val="20"/>
        </w:rPr>
      </w:pPr>
    </w:p>
    <w:p w14:paraId="790F8606" w14:textId="6ED0EA9C" w:rsidR="005702EA" w:rsidRDefault="005702EA" w:rsidP="00500D77">
      <w:pPr>
        <w:spacing w:line="360" w:lineRule="auto"/>
        <w:jc w:val="center"/>
        <w:rPr>
          <w:rFonts w:ascii="Arial" w:hAnsi="Arial" w:cs="Arial"/>
          <w:b/>
          <w:bCs/>
          <w:sz w:val="20"/>
          <w:szCs w:val="20"/>
        </w:rPr>
      </w:pPr>
      <w:r>
        <w:rPr>
          <w:rFonts w:ascii="Arial" w:hAnsi="Arial" w:cs="Arial"/>
          <w:b/>
          <w:bCs/>
          <w:sz w:val="20"/>
          <w:szCs w:val="20"/>
        </w:rPr>
        <w:lastRenderedPageBreak/>
        <w:t>ANEXO III.5</w:t>
      </w:r>
    </w:p>
    <w:p w14:paraId="250405AC" w14:textId="77777777" w:rsidR="005702EA" w:rsidRDefault="005702EA" w:rsidP="00500D77">
      <w:pPr>
        <w:spacing w:line="360" w:lineRule="auto"/>
        <w:jc w:val="center"/>
        <w:rPr>
          <w:rFonts w:ascii="Arial" w:hAnsi="Arial" w:cs="Arial"/>
          <w:b/>
          <w:bCs/>
          <w:sz w:val="20"/>
          <w:szCs w:val="20"/>
        </w:rPr>
      </w:pPr>
    </w:p>
    <w:p w14:paraId="2FEB1A18" w14:textId="33680129" w:rsidR="005702EA" w:rsidRPr="005702EA" w:rsidRDefault="005702EA" w:rsidP="00500D77">
      <w:pPr>
        <w:spacing w:line="360" w:lineRule="auto"/>
        <w:jc w:val="center"/>
        <w:rPr>
          <w:rFonts w:ascii="Arial" w:hAnsi="Arial" w:cs="Arial"/>
          <w:b/>
          <w:bCs/>
          <w:i/>
          <w:iCs/>
          <w:sz w:val="20"/>
          <w:szCs w:val="20"/>
        </w:rPr>
      </w:pPr>
      <w:r w:rsidRPr="005702EA">
        <w:rPr>
          <w:rFonts w:ascii="Arial" w:hAnsi="Arial" w:cs="Arial"/>
          <w:b/>
          <w:bCs/>
          <w:i/>
          <w:iCs/>
          <w:sz w:val="20"/>
          <w:szCs w:val="20"/>
        </w:rPr>
        <w:t>DECLARAÇÃO EXIGIDA PARA HABILITAÇÃO</w:t>
      </w:r>
    </w:p>
    <w:p w14:paraId="73E30F8A" w14:textId="77777777" w:rsidR="005702EA" w:rsidRPr="005702EA" w:rsidRDefault="005702EA" w:rsidP="00500D77">
      <w:pPr>
        <w:spacing w:line="360" w:lineRule="auto"/>
        <w:jc w:val="both"/>
        <w:rPr>
          <w:rFonts w:ascii="Arial" w:hAnsi="Arial" w:cs="Arial"/>
          <w:b/>
          <w:bCs/>
          <w:i/>
          <w:iCs/>
          <w:sz w:val="20"/>
          <w:szCs w:val="20"/>
        </w:rPr>
      </w:pPr>
    </w:p>
    <w:p w14:paraId="54DD3C71" w14:textId="77777777" w:rsidR="005702EA" w:rsidRPr="005702EA" w:rsidRDefault="005702EA" w:rsidP="00500D77">
      <w:pPr>
        <w:spacing w:line="360" w:lineRule="auto"/>
        <w:ind w:firstLine="1134"/>
        <w:jc w:val="both"/>
        <w:rPr>
          <w:rFonts w:ascii="Arial" w:hAnsi="Arial" w:cs="Arial"/>
          <w:i/>
          <w:iCs/>
          <w:sz w:val="20"/>
          <w:szCs w:val="20"/>
        </w:rPr>
      </w:pPr>
      <w:r w:rsidRPr="005702EA">
        <w:rPr>
          <w:rFonts w:ascii="Arial" w:hAnsi="Arial" w:cs="Arial"/>
          <w:i/>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008A4DF4" w14:textId="77777777" w:rsidR="005702EA" w:rsidRPr="005702EA" w:rsidRDefault="005702EA" w:rsidP="00500D77">
      <w:pPr>
        <w:spacing w:line="360" w:lineRule="auto"/>
        <w:jc w:val="both"/>
        <w:rPr>
          <w:rFonts w:ascii="Arial" w:hAnsi="Arial" w:cs="Arial"/>
          <w:b/>
          <w:bCs/>
          <w:i/>
          <w:iCs/>
          <w:sz w:val="20"/>
          <w:szCs w:val="20"/>
        </w:rPr>
      </w:pPr>
    </w:p>
    <w:p w14:paraId="6F43BE10" w14:textId="77777777" w:rsidR="005702EA" w:rsidRPr="005702EA" w:rsidRDefault="005702EA" w:rsidP="00500D77">
      <w:pPr>
        <w:spacing w:line="360" w:lineRule="auto"/>
        <w:ind w:left="284"/>
        <w:jc w:val="both"/>
        <w:rPr>
          <w:rFonts w:ascii="Arial" w:hAnsi="Arial" w:cs="Arial"/>
          <w:i/>
          <w:iCs/>
          <w:sz w:val="20"/>
          <w:szCs w:val="20"/>
        </w:rPr>
      </w:pPr>
      <w:r w:rsidRPr="005702EA">
        <w:rPr>
          <w:rFonts w:ascii="Arial" w:hAnsi="Arial" w:cs="Arial"/>
          <w:i/>
          <w:iCs/>
          <w:sz w:val="20"/>
          <w:szCs w:val="20"/>
        </w:rPr>
        <w:t xml:space="preserve">a) cumpre as normas relativas à saúde e segurança no trabalho, nos termos do parágrafo único do artigo 117 da </w:t>
      </w:r>
      <w:hyperlink r:id="rId110" w:history="1">
        <w:r w:rsidRPr="005702EA">
          <w:rPr>
            <w:rStyle w:val="Hyperlink"/>
            <w:rFonts w:ascii="Arial" w:hAnsi="Arial" w:cs="Arial"/>
            <w:i/>
            <w:iCs/>
            <w:color w:val="auto"/>
            <w:sz w:val="20"/>
            <w:szCs w:val="20"/>
          </w:rPr>
          <w:t>Constituição Estadual</w:t>
        </w:r>
      </w:hyperlink>
      <w:r w:rsidRPr="005702EA">
        <w:rPr>
          <w:rFonts w:ascii="Arial" w:hAnsi="Arial" w:cs="Arial"/>
          <w:i/>
          <w:iCs/>
          <w:sz w:val="20"/>
          <w:szCs w:val="20"/>
        </w:rPr>
        <w:t>; e</w:t>
      </w:r>
    </w:p>
    <w:p w14:paraId="14DF5DA2" w14:textId="77777777" w:rsidR="005702EA" w:rsidRPr="005702EA" w:rsidRDefault="005702EA" w:rsidP="00500D77">
      <w:pPr>
        <w:spacing w:line="360" w:lineRule="auto"/>
        <w:ind w:left="284"/>
        <w:jc w:val="both"/>
        <w:rPr>
          <w:rFonts w:ascii="Arial" w:hAnsi="Arial" w:cs="Arial"/>
          <w:i/>
          <w:iCs/>
          <w:sz w:val="20"/>
          <w:szCs w:val="20"/>
        </w:rPr>
      </w:pPr>
    </w:p>
    <w:p w14:paraId="5817C008" w14:textId="77777777" w:rsidR="005702EA" w:rsidRPr="005702EA" w:rsidRDefault="005702EA" w:rsidP="00500D77">
      <w:pPr>
        <w:spacing w:line="360" w:lineRule="auto"/>
        <w:ind w:left="284"/>
        <w:jc w:val="both"/>
        <w:rPr>
          <w:rFonts w:ascii="Arial" w:hAnsi="Arial" w:cs="Arial"/>
          <w:i/>
          <w:iCs/>
          <w:sz w:val="20"/>
          <w:szCs w:val="20"/>
        </w:rPr>
      </w:pPr>
      <w:r w:rsidRPr="005702EA">
        <w:rPr>
          <w:rFonts w:ascii="Arial" w:hAnsi="Arial" w:cs="Arial"/>
          <w:i/>
          <w:iCs/>
          <w:sz w:val="20"/>
          <w:szCs w:val="20"/>
        </w:rPr>
        <w:t xml:space="preserve">b) atenderá, na data da contratação, ao disposto no artigo 5º-C e se compromete a não disponibilizar empregado que incorra na vedação prevista no artigo 5º-D, ambos da </w:t>
      </w:r>
      <w:hyperlink r:id="rId111" w:history="1">
        <w:r w:rsidRPr="005702EA">
          <w:rPr>
            <w:rFonts w:ascii="Arial" w:hAnsi="Arial" w:cs="Arial"/>
            <w:i/>
            <w:iCs/>
            <w:sz w:val="20"/>
            <w:szCs w:val="20"/>
            <w:u w:val="single"/>
          </w:rPr>
          <w:t>Lei nº 6.019</w:t>
        </w:r>
        <w:r w:rsidRPr="005702EA">
          <w:rPr>
            <w:rStyle w:val="Hyperlink"/>
            <w:rFonts w:ascii="Arial" w:hAnsi="Arial" w:cs="Arial"/>
            <w:i/>
            <w:iCs/>
            <w:color w:val="auto"/>
            <w:sz w:val="20"/>
            <w:szCs w:val="20"/>
          </w:rPr>
          <w:t>, de 1974</w:t>
        </w:r>
      </w:hyperlink>
      <w:r w:rsidRPr="005702EA">
        <w:rPr>
          <w:rFonts w:ascii="Arial" w:hAnsi="Arial" w:cs="Arial"/>
          <w:i/>
          <w:iCs/>
          <w:sz w:val="20"/>
          <w:szCs w:val="20"/>
        </w:rPr>
        <w:t xml:space="preserve">, com redação dada pela </w:t>
      </w:r>
      <w:hyperlink r:id="rId112" w:history="1">
        <w:r w:rsidRPr="005702EA">
          <w:rPr>
            <w:rFonts w:ascii="Arial" w:hAnsi="Arial" w:cs="Arial"/>
            <w:i/>
            <w:iCs/>
            <w:sz w:val="20"/>
            <w:szCs w:val="20"/>
            <w:u w:val="single"/>
          </w:rPr>
          <w:t>Lei nº 13.467</w:t>
        </w:r>
        <w:r w:rsidRPr="005702EA">
          <w:rPr>
            <w:rStyle w:val="Hyperlink"/>
            <w:rFonts w:ascii="Arial" w:hAnsi="Arial" w:cs="Arial"/>
            <w:i/>
            <w:iCs/>
            <w:color w:val="auto"/>
            <w:sz w:val="20"/>
            <w:szCs w:val="20"/>
          </w:rPr>
          <w:t>, de 2017</w:t>
        </w:r>
      </w:hyperlink>
      <w:r w:rsidRPr="005702EA">
        <w:rPr>
          <w:rFonts w:ascii="Arial" w:hAnsi="Arial" w:cs="Arial"/>
          <w:i/>
          <w:iCs/>
          <w:sz w:val="20"/>
          <w:szCs w:val="20"/>
        </w:rPr>
        <w:t>, quando o caso.</w:t>
      </w:r>
    </w:p>
    <w:p w14:paraId="477806EC" w14:textId="77777777" w:rsidR="005702EA" w:rsidRDefault="005702EA" w:rsidP="00500D77">
      <w:pPr>
        <w:spacing w:line="360" w:lineRule="auto"/>
        <w:jc w:val="center"/>
        <w:rPr>
          <w:rFonts w:ascii="Arial" w:hAnsi="Arial" w:cs="Arial"/>
          <w:b/>
          <w:bCs/>
          <w:i/>
          <w:iCs/>
          <w:color w:val="FF0000"/>
          <w:sz w:val="20"/>
          <w:szCs w:val="20"/>
        </w:rPr>
      </w:pPr>
    </w:p>
    <w:p w14:paraId="56A9B384" w14:textId="77777777" w:rsidR="005702EA" w:rsidRDefault="005702EA" w:rsidP="00500D77">
      <w:pPr>
        <w:spacing w:line="360" w:lineRule="auto"/>
        <w:jc w:val="center"/>
        <w:rPr>
          <w:rFonts w:ascii="Arial" w:hAnsi="Arial" w:cs="Arial"/>
          <w:b/>
          <w:bCs/>
          <w:sz w:val="20"/>
          <w:szCs w:val="20"/>
        </w:rPr>
      </w:pPr>
    </w:p>
    <w:p w14:paraId="5C1141EE" w14:textId="68C8C3E1" w:rsidR="00FB6895" w:rsidRPr="00FB6895" w:rsidRDefault="00FB6895" w:rsidP="00500D77">
      <w:pPr>
        <w:spacing w:line="360" w:lineRule="auto"/>
        <w:jc w:val="center"/>
        <w:rPr>
          <w:rFonts w:ascii="Arial" w:hAnsi="Arial" w:cs="Arial"/>
          <w:sz w:val="20"/>
          <w:szCs w:val="20"/>
        </w:rPr>
      </w:pPr>
      <w:r w:rsidRPr="00FB6895">
        <w:rPr>
          <w:rFonts w:ascii="Arial" w:hAnsi="Arial" w:cs="Arial"/>
          <w:b/>
          <w:bCs/>
          <w:sz w:val="20"/>
          <w:szCs w:val="20"/>
        </w:rPr>
        <w:t>ANEXO IV</w:t>
      </w:r>
    </w:p>
    <w:p w14:paraId="1D1B2E7D" w14:textId="77777777" w:rsidR="00FB6895" w:rsidRPr="00FB6895" w:rsidRDefault="00FB6895" w:rsidP="00500D77">
      <w:pPr>
        <w:spacing w:line="360" w:lineRule="auto"/>
        <w:jc w:val="center"/>
        <w:rPr>
          <w:rFonts w:ascii="Arial" w:hAnsi="Arial" w:cs="Arial"/>
          <w:sz w:val="20"/>
          <w:szCs w:val="20"/>
        </w:rPr>
      </w:pPr>
      <w:r w:rsidRPr="00FB6895">
        <w:rPr>
          <w:rFonts w:ascii="Arial" w:hAnsi="Arial" w:cs="Arial"/>
          <w:b/>
          <w:sz w:val="20"/>
          <w:szCs w:val="20"/>
          <w:u w:val="single"/>
        </w:rPr>
        <w:t>Resolução SS - 92, de 10-11-2016</w:t>
      </w:r>
    </w:p>
    <w:p w14:paraId="36D341E2"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resolve: </w:t>
      </w:r>
    </w:p>
    <w:p w14:paraId="61935816"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as normas estabelecidas na presente Resolução. </w:t>
      </w:r>
    </w:p>
    <w:p w14:paraId="6CA72DCA"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4948A81"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w:t>
      </w:r>
      <w:r w:rsidRPr="00FB6895">
        <w:rPr>
          <w:rFonts w:ascii="Arial" w:hAnsi="Arial" w:cs="Arial"/>
          <w:sz w:val="20"/>
          <w:szCs w:val="20"/>
        </w:rPr>
        <w:lastRenderedPageBreak/>
        <w:t xml:space="preserve">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319254E6"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55CFD3D2"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20FDF815"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22FA78"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do ajuste ou mora no adimplemento ensejará a aplicação de multa de 5% (cinco por cento) que incidirá sobre o valor mensal contratual correspondente ao mês da ocorrência. </w:t>
      </w:r>
    </w:p>
    <w:p w14:paraId="3AEFBA51"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19CB7E69"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2EBD327A"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B462BDE"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3E0DAA4E"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2D4B5731"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sob forma de anexo, os instrumentos convocatórios dos certames ou, nos casos de contratações com dispensa ou inexigibilidade de licitação, os respectivos instrumentos de contrato. Artigo 14 – Da aplicação </w:t>
      </w:r>
      <w:r w:rsidRPr="00FB6895">
        <w:rPr>
          <w:rFonts w:ascii="Arial" w:hAnsi="Arial" w:cs="Arial"/>
          <w:sz w:val="20"/>
          <w:szCs w:val="20"/>
        </w:rPr>
        <w:lastRenderedPageBreak/>
        <w:t xml:space="preserve">das multas previstas nesta Resolução caberá recurso à autoridade hierarquicamente superior, no prazo de 5 (cinco) dias úteis contados da data da publicação do ato no Diário Oficial do Estado. </w:t>
      </w:r>
    </w:p>
    <w:p w14:paraId="3E5CB902" w14:textId="77777777" w:rsidR="00FB6895" w:rsidRPr="00FB6895" w:rsidRDefault="00FB6895" w:rsidP="00500D77">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Caufesp, sem prejuízo do registro do devedor no Cadastro Informativo dos Créditos não Quitados de Órgãos e Entidades Estaduais – Cadin e na inscrição do débito na Dívida Ativa do Estado para cobrança judicial. </w:t>
      </w:r>
    </w:p>
    <w:p w14:paraId="06326323" w14:textId="77777777" w:rsidR="00FB6895" w:rsidRDefault="00FB6895" w:rsidP="00500D77">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5611EE49" w14:textId="77777777" w:rsidR="009607E4" w:rsidRDefault="009607E4" w:rsidP="00500D77">
      <w:pPr>
        <w:spacing w:line="360" w:lineRule="auto"/>
        <w:jc w:val="both"/>
        <w:rPr>
          <w:rFonts w:ascii="Arial" w:hAnsi="Arial" w:cs="Arial"/>
          <w:sz w:val="20"/>
          <w:szCs w:val="20"/>
        </w:rPr>
      </w:pPr>
    </w:p>
    <w:p w14:paraId="08EF45AF" w14:textId="77777777" w:rsidR="009607E4" w:rsidRDefault="009607E4" w:rsidP="00500D77">
      <w:pPr>
        <w:spacing w:line="360" w:lineRule="auto"/>
        <w:jc w:val="both"/>
        <w:rPr>
          <w:rFonts w:ascii="Arial" w:hAnsi="Arial" w:cs="Arial"/>
          <w:sz w:val="20"/>
          <w:szCs w:val="20"/>
        </w:rPr>
      </w:pPr>
    </w:p>
    <w:p w14:paraId="5E50F1E9" w14:textId="77777777" w:rsidR="009607E4" w:rsidRDefault="009607E4" w:rsidP="00500D77">
      <w:pPr>
        <w:spacing w:line="360" w:lineRule="auto"/>
        <w:jc w:val="both"/>
        <w:rPr>
          <w:rFonts w:ascii="Arial" w:hAnsi="Arial" w:cs="Arial"/>
          <w:sz w:val="20"/>
          <w:szCs w:val="20"/>
        </w:rPr>
      </w:pPr>
    </w:p>
    <w:p w14:paraId="625D5F58" w14:textId="77777777" w:rsidR="009607E4" w:rsidRDefault="009607E4" w:rsidP="00500D77">
      <w:pPr>
        <w:spacing w:line="360" w:lineRule="auto"/>
        <w:jc w:val="both"/>
        <w:rPr>
          <w:rFonts w:ascii="Arial" w:hAnsi="Arial" w:cs="Arial"/>
          <w:sz w:val="20"/>
          <w:szCs w:val="20"/>
        </w:rPr>
      </w:pPr>
    </w:p>
    <w:p w14:paraId="331F9BCB" w14:textId="77777777" w:rsidR="009607E4" w:rsidRDefault="009607E4" w:rsidP="00500D77">
      <w:pPr>
        <w:spacing w:line="360" w:lineRule="auto"/>
        <w:jc w:val="both"/>
        <w:rPr>
          <w:rFonts w:ascii="Arial" w:hAnsi="Arial" w:cs="Arial"/>
          <w:sz w:val="20"/>
          <w:szCs w:val="20"/>
        </w:rPr>
      </w:pPr>
    </w:p>
    <w:sectPr w:rsidR="009607E4">
      <w:headerReference w:type="default" r:id="rId113"/>
      <w:footerReference w:type="default" r:id="rId1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11175B" w14:textId="77777777" w:rsidR="000620BB" w:rsidRDefault="000620BB" w:rsidP="00852304">
      <w:r>
        <w:separator/>
      </w:r>
    </w:p>
  </w:endnote>
  <w:endnote w:type="continuationSeparator" w:id="0">
    <w:p w14:paraId="413B822D" w14:textId="77777777" w:rsidR="000620BB" w:rsidRDefault="000620BB"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51853D" w14:textId="77777777" w:rsidR="003654A6" w:rsidRDefault="003654A6" w:rsidP="003654A6">
    <w:pPr>
      <w:pStyle w:val="Rodap"/>
      <w:rPr>
        <w:sz w:val="20"/>
        <w:szCs w:val="20"/>
      </w:rPr>
    </w:pPr>
    <w:r>
      <w:rPr>
        <w:sz w:val="20"/>
        <w:szCs w:val="20"/>
      </w:rPr>
      <w:t>__________________________________________________</w:t>
    </w:r>
  </w:p>
  <w:p w14:paraId="17713BAC" w14:textId="77777777" w:rsidR="003654A6" w:rsidRPr="00F73DFA" w:rsidRDefault="003654A6" w:rsidP="003654A6">
    <w:pPr>
      <w:pStyle w:val="Rodap"/>
      <w:rPr>
        <w:rFonts w:asciiTheme="minorHAnsi" w:hAnsiTheme="minorHAnsi" w:cstheme="minorHAnsi"/>
        <w:b/>
        <w:bCs/>
        <w:i/>
        <w:iCs/>
        <w:sz w:val="16"/>
        <w:szCs w:val="16"/>
      </w:rPr>
    </w:pPr>
    <w:r w:rsidRPr="00F73DFA">
      <w:rPr>
        <w:rFonts w:ascii="Calibri" w:hAnsi="Calibri"/>
        <w:b/>
        <w:sz w:val="16"/>
        <w:szCs w:val="16"/>
      </w:rPr>
      <w:t xml:space="preserve">Centro de Referência e Treinamento DST/Aids | </w:t>
    </w:r>
    <w:r w:rsidRPr="00F73DFA">
      <w:rPr>
        <w:rFonts w:asciiTheme="minorHAnsi" w:hAnsiTheme="minorHAnsi" w:cstheme="minorHAnsi"/>
        <w:b/>
        <w:bCs/>
        <w:i/>
        <w:iCs/>
        <w:sz w:val="16"/>
        <w:szCs w:val="16"/>
      </w:rPr>
      <w:t>CNPJ: 46.374.500/0121-09</w:t>
    </w:r>
  </w:p>
  <w:p w14:paraId="6E0AE609" w14:textId="77777777" w:rsidR="003654A6" w:rsidRPr="00F73DFA" w:rsidRDefault="003654A6" w:rsidP="003654A6">
    <w:pPr>
      <w:spacing w:line="276" w:lineRule="auto"/>
      <w:ind w:left="-57"/>
      <w:rPr>
        <w:rFonts w:ascii="Calibri" w:hAnsi="Calibri"/>
        <w:i/>
        <w:iCs/>
        <w:sz w:val="14"/>
        <w:szCs w:val="14"/>
      </w:rPr>
    </w:pPr>
    <w:r w:rsidRPr="00F73DFA">
      <w:rPr>
        <w:rFonts w:ascii="Calibri" w:hAnsi="Calibri"/>
        <w:b/>
        <w:sz w:val="16"/>
        <w:szCs w:val="16"/>
      </w:rPr>
      <w:t xml:space="preserve"> </w:t>
    </w:r>
    <w:r>
      <w:rPr>
        <w:rFonts w:ascii="Calibri" w:hAnsi="Calibri"/>
        <w:b/>
        <w:sz w:val="16"/>
        <w:szCs w:val="16"/>
      </w:rPr>
      <w:t xml:space="preserve"> </w:t>
    </w:r>
    <w:r w:rsidRPr="00F73DFA">
      <w:rPr>
        <w:rFonts w:ascii="Calibri" w:hAnsi="Calibri"/>
        <w:i/>
        <w:iCs/>
        <w:sz w:val="14"/>
        <w:szCs w:val="14"/>
      </w:rPr>
      <w:t>Rua Santa Cruz, 81 -1 º andar | CEP 04121-000 | São Paulo, SP | Fone: (11) 508</w:t>
    </w:r>
    <w:r>
      <w:rPr>
        <w:rFonts w:ascii="Calibri" w:hAnsi="Calibri"/>
        <w:i/>
        <w:iCs/>
        <w:sz w:val="14"/>
        <w:szCs w:val="14"/>
      </w:rPr>
      <w:t>7</w:t>
    </w:r>
    <w:r w:rsidRPr="00F73DFA">
      <w:rPr>
        <w:rFonts w:ascii="Calibri" w:hAnsi="Calibri"/>
        <w:i/>
        <w:iCs/>
        <w:sz w:val="14"/>
        <w:szCs w:val="14"/>
      </w:rPr>
      <w:t>-</w:t>
    </w:r>
    <w:r>
      <w:rPr>
        <w:rFonts w:ascii="Calibri" w:hAnsi="Calibri"/>
        <w:i/>
        <w:iCs/>
        <w:sz w:val="14"/>
        <w:szCs w:val="14"/>
      </w:rPr>
      <w:t>9862</w:t>
    </w:r>
    <w:r w:rsidRPr="00F73DFA">
      <w:rPr>
        <w:rFonts w:ascii="Calibri" w:hAnsi="Calibri"/>
        <w:i/>
        <w:iCs/>
        <w:sz w:val="14"/>
        <w:szCs w:val="14"/>
      </w:rPr>
      <w:t>/5087-9</w:t>
    </w:r>
    <w:r>
      <w:rPr>
        <w:rFonts w:ascii="Calibri" w:hAnsi="Calibri"/>
        <w:i/>
        <w:iCs/>
        <w:sz w:val="14"/>
        <w:szCs w:val="14"/>
      </w:rPr>
      <w:t>970</w:t>
    </w:r>
    <w:r w:rsidRPr="00F73DFA">
      <w:rPr>
        <w:rFonts w:ascii="Calibri" w:hAnsi="Calibri"/>
        <w:i/>
        <w:iCs/>
        <w:sz w:val="14"/>
        <w:szCs w:val="14"/>
      </w:rPr>
      <w:t xml:space="preserve"> |</w:t>
    </w:r>
    <w:r>
      <w:rPr>
        <w:rFonts w:ascii="Calibri" w:hAnsi="Calibri"/>
        <w:i/>
        <w:iCs/>
        <w:sz w:val="14"/>
        <w:szCs w:val="14"/>
      </w:rPr>
      <w:t>e-mail:compras@crt.saude.sp.gov.br</w:t>
    </w:r>
  </w:p>
  <w:p w14:paraId="10116A8F" w14:textId="77777777" w:rsidR="003654A6" w:rsidRDefault="003654A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2A88A" w14:textId="77777777" w:rsidR="000620BB" w:rsidRDefault="000620BB" w:rsidP="00852304">
      <w:r>
        <w:separator/>
      </w:r>
    </w:p>
  </w:footnote>
  <w:footnote w:type="continuationSeparator" w:id="0">
    <w:p w14:paraId="25C5CE7F" w14:textId="77777777" w:rsidR="000620BB" w:rsidRDefault="000620BB"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4F1D6" w14:textId="77777777" w:rsidR="000620BB" w:rsidRDefault="000620BB" w:rsidP="00852304">
    <w:pPr>
      <w:jc w:val="center"/>
      <w:rPr>
        <w:rFonts w:cs="Calibri"/>
        <w:sz w:val="20"/>
        <w:szCs w:val="20"/>
      </w:rPr>
    </w:pPr>
    <w:r>
      <w:rPr>
        <w:rFonts w:cs="Calibri"/>
        <w:noProof/>
        <w:sz w:val="18"/>
        <w:szCs w:val="18"/>
      </w:rPr>
      <w:drawing>
        <wp:inline distT="0" distB="0" distL="0" distR="0" wp14:anchorId="0FDAFFB5" wp14:editId="5F9073FB">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1EFE8B9E" w14:textId="77777777" w:rsidR="000620BB" w:rsidRDefault="000620BB" w:rsidP="00852304">
    <w:pPr>
      <w:jc w:val="center"/>
      <w:rPr>
        <w:rFonts w:cs="Calibri"/>
        <w:sz w:val="20"/>
        <w:szCs w:val="20"/>
      </w:rPr>
    </w:pPr>
    <w:r>
      <w:rPr>
        <w:rFonts w:cs="Calibri"/>
        <w:sz w:val="20"/>
        <w:szCs w:val="20"/>
      </w:rPr>
      <w:t>Secretaria da Saúde</w:t>
    </w:r>
  </w:p>
  <w:p w14:paraId="263EDD07" w14:textId="77777777" w:rsidR="000620BB" w:rsidRDefault="000620BB" w:rsidP="00852304">
    <w:pPr>
      <w:jc w:val="center"/>
      <w:rPr>
        <w:rFonts w:cs="Calibri"/>
        <w:sz w:val="20"/>
        <w:szCs w:val="20"/>
      </w:rPr>
    </w:pPr>
    <w:r>
      <w:rPr>
        <w:rFonts w:cs="Calibri"/>
        <w:sz w:val="20"/>
        <w:szCs w:val="20"/>
      </w:rPr>
      <w:t>Coordenadoria de Controle de Doenças</w:t>
    </w:r>
  </w:p>
  <w:p w14:paraId="54B22AF6" w14:textId="77777777" w:rsidR="000620BB" w:rsidRDefault="000620BB" w:rsidP="00852304">
    <w:pPr>
      <w:jc w:val="center"/>
      <w:rPr>
        <w:rFonts w:cs="Calibri"/>
        <w:sz w:val="20"/>
        <w:szCs w:val="20"/>
      </w:rPr>
    </w:pPr>
    <w:r>
      <w:rPr>
        <w:rFonts w:cs="Calibri"/>
        <w:sz w:val="20"/>
        <w:szCs w:val="20"/>
      </w:rPr>
      <w:t>Centro de Referência e Treinamento DST/Aids-SP</w:t>
    </w:r>
  </w:p>
  <w:p w14:paraId="5226FBE7" w14:textId="77777777" w:rsidR="000620BB" w:rsidRDefault="000620BB" w:rsidP="00852304">
    <w:pPr>
      <w:jc w:val="center"/>
      <w:rPr>
        <w:rFonts w:cs="Calibri"/>
        <w:sz w:val="20"/>
        <w:szCs w:val="20"/>
      </w:rPr>
    </w:pPr>
    <w:r>
      <w:rPr>
        <w:rFonts w:cs="Calibri"/>
        <w:sz w:val="20"/>
        <w:szCs w:val="20"/>
      </w:rPr>
      <w:t>Núcleo de Compras e Gestão de Contratos</w:t>
    </w:r>
  </w:p>
  <w:p w14:paraId="3C9AB345" w14:textId="0207200B" w:rsidR="000620BB" w:rsidRDefault="000620BB" w:rsidP="00C55250">
    <w:pPr>
      <w:pStyle w:val="Cabealho"/>
      <w:jc w:val="right"/>
    </w:pPr>
    <w:r>
      <w:t>EDITAL 90</w:t>
    </w:r>
    <w:r w:rsidR="00994C8A">
      <w:t>130</w:t>
    </w:r>
    <w:r w:rsidR="009912BC">
      <w:t>/</w:t>
    </w:r>
    <w:r>
      <w:t>202</w:t>
    </w:r>
    <w:r w:rsidR="008871B5">
      <w:t>5</w:t>
    </w:r>
  </w:p>
  <w:p w14:paraId="15DC3C8E" w14:textId="77777777" w:rsidR="000620BB" w:rsidRDefault="000620BB"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2A676881"/>
    <w:multiLevelType w:val="hybridMultilevel"/>
    <w:tmpl w:val="B13490AA"/>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0724CB8"/>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nsid w:val="78005D0A"/>
    <w:multiLevelType w:val="hybridMultilevel"/>
    <w:tmpl w:val="ECD0A2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9690AB8"/>
    <w:multiLevelType w:val="singleLevel"/>
    <w:tmpl w:val="0416000F"/>
    <w:lvl w:ilvl="0">
      <w:start w:val="1"/>
      <w:numFmt w:val="decimal"/>
      <w:lvlText w:val="%1."/>
      <w:lvlJc w:val="left"/>
      <w:pPr>
        <w:tabs>
          <w:tab w:val="num" w:pos="360"/>
        </w:tabs>
        <w:ind w:left="360" w:hanging="360"/>
      </w:pPr>
    </w:lvl>
  </w:abstractNum>
  <w:abstractNum w:abstractNumId="2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3"/>
  </w:num>
  <w:num w:numId="4">
    <w:abstractNumId w:val="27"/>
  </w:num>
  <w:num w:numId="5">
    <w:abstractNumId w:val="14"/>
  </w:num>
  <w:num w:numId="6">
    <w:abstractNumId w:val="12"/>
  </w:num>
  <w:num w:numId="7">
    <w:abstractNumId w:val="16"/>
  </w:num>
  <w:num w:numId="8">
    <w:abstractNumId w:val="2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6"/>
    <w:lvlOverride w:ilvl="0">
      <w:startOverride w:val="1"/>
    </w:lvlOverride>
  </w:num>
  <w:num w:numId="12">
    <w:abstractNumId w:val="30"/>
  </w:num>
  <w:num w:numId="13">
    <w:abstractNumId w:val="19"/>
  </w:num>
  <w:num w:numId="14">
    <w:abstractNumId w:val="28"/>
  </w:num>
  <w:num w:numId="15">
    <w:abstractNumId w:val="4"/>
  </w:num>
  <w:num w:numId="16">
    <w:abstractNumId w:val="29"/>
  </w:num>
  <w:num w:numId="17">
    <w:abstractNumId w:val="5"/>
  </w:num>
  <w:num w:numId="18">
    <w:abstractNumId w:val="15"/>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0"/>
  </w:num>
  <w:num w:numId="28">
    <w:abstractNumId w:val="17"/>
  </w:num>
  <w:num w:numId="29">
    <w:abstractNumId w:val="22"/>
  </w:num>
  <w:num w:numId="30">
    <w:abstractNumId w:val="25"/>
  </w:num>
  <w:num w:numId="31">
    <w:abstractNumId w:val="10"/>
  </w:num>
  <w:num w:numId="32">
    <w:abstractNumId w:val="24"/>
  </w:num>
  <w:num w:numId="33">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4D86"/>
    <w:rsid w:val="00004ECD"/>
    <w:rsid w:val="000073D2"/>
    <w:rsid w:val="000620BB"/>
    <w:rsid w:val="000B21F0"/>
    <w:rsid w:val="000B602D"/>
    <w:rsid w:val="000C0D31"/>
    <w:rsid w:val="000F3D7F"/>
    <w:rsid w:val="000F528B"/>
    <w:rsid w:val="0010798E"/>
    <w:rsid w:val="001238C9"/>
    <w:rsid w:val="00164E61"/>
    <w:rsid w:val="00165F8A"/>
    <w:rsid w:val="001B1883"/>
    <w:rsid w:val="001E35B8"/>
    <w:rsid w:val="001E7D14"/>
    <w:rsid w:val="001F385F"/>
    <w:rsid w:val="002200D9"/>
    <w:rsid w:val="00277489"/>
    <w:rsid w:val="002944FB"/>
    <w:rsid w:val="002A3C2E"/>
    <w:rsid w:val="002B04B7"/>
    <w:rsid w:val="002B12CB"/>
    <w:rsid w:val="002F62AD"/>
    <w:rsid w:val="002F6A13"/>
    <w:rsid w:val="00342762"/>
    <w:rsid w:val="00354AB6"/>
    <w:rsid w:val="003654A6"/>
    <w:rsid w:val="00375734"/>
    <w:rsid w:val="003856DB"/>
    <w:rsid w:val="003959D9"/>
    <w:rsid w:val="003B40E1"/>
    <w:rsid w:val="003B6E58"/>
    <w:rsid w:val="003C6CCF"/>
    <w:rsid w:val="003E4AA2"/>
    <w:rsid w:val="00422259"/>
    <w:rsid w:val="00471625"/>
    <w:rsid w:val="00475108"/>
    <w:rsid w:val="00486E1A"/>
    <w:rsid w:val="00495996"/>
    <w:rsid w:val="004A7BD3"/>
    <w:rsid w:val="004D1729"/>
    <w:rsid w:val="004E19C3"/>
    <w:rsid w:val="00500D77"/>
    <w:rsid w:val="00500EFD"/>
    <w:rsid w:val="00546573"/>
    <w:rsid w:val="0055677C"/>
    <w:rsid w:val="005702EA"/>
    <w:rsid w:val="00590CE1"/>
    <w:rsid w:val="005B15A1"/>
    <w:rsid w:val="005D2DE8"/>
    <w:rsid w:val="005D754B"/>
    <w:rsid w:val="005E0C8F"/>
    <w:rsid w:val="005E7E1C"/>
    <w:rsid w:val="005F683A"/>
    <w:rsid w:val="0062420D"/>
    <w:rsid w:val="00670A9C"/>
    <w:rsid w:val="00682AD1"/>
    <w:rsid w:val="006931E2"/>
    <w:rsid w:val="006A0B48"/>
    <w:rsid w:val="006A5C0D"/>
    <w:rsid w:val="006E62D7"/>
    <w:rsid w:val="006F3083"/>
    <w:rsid w:val="007043F6"/>
    <w:rsid w:val="00756C55"/>
    <w:rsid w:val="007747C2"/>
    <w:rsid w:val="00790CED"/>
    <w:rsid w:val="00796579"/>
    <w:rsid w:val="007A653D"/>
    <w:rsid w:val="007B749A"/>
    <w:rsid w:val="0080326E"/>
    <w:rsid w:val="00807DB2"/>
    <w:rsid w:val="0081318C"/>
    <w:rsid w:val="008323B9"/>
    <w:rsid w:val="0083370F"/>
    <w:rsid w:val="008346F8"/>
    <w:rsid w:val="00837541"/>
    <w:rsid w:val="00852304"/>
    <w:rsid w:val="0085325E"/>
    <w:rsid w:val="00874DB4"/>
    <w:rsid w:val="008871B5"/>
    <w:rsid w:val="008C4A82"/>
    <w:rsid w:val="008E5E97"/>
    <w:rsid w:val="00920DFB"/>
    <w:rsid w:val="009502C3"/>
    <w:rsid w:val="009607E4"/>
    <w:rsid w:val="009778F6"/>
    <w:rsid w:val="009912BC"/>
    <w:rsid w:val="00994C8A"/>
    <w:rsid w:val="009C5D9C"/>
    <w:rsid w:val="009E4B3A"/>
    <w:rsid w:val="00A151A3"/>
    <w:rsid w:val="00A20206"/>
    <w:rsid w:val="00A2227B"/>
    <w:rsid w:val="00A41853"/>
    <w:rsid w:val="00A43D2E"/>
    <w:rsid w:val="00A96EA8"/>
    <w:rsid w:val="00AB78BA"/>
    <w:rsid w:val="00AC4FDF"/>
    <w:rsid w:val="00AF1F26"/>
    <w:rsid w:val="00B07C93"/>
    <w:rsid w:val="00B107A6"/>
    <w:rsid w:val="00B50FCB"/>
    <w:rsid w:val="00B51F76"/>
    <w:rsid w:val="00B55D4C"/>
    <w:rsid w:val="00B62CD1"/>
    <w:rsid w:val="00B86845"/>
    <w:rsid w:val="00B92192"/>
    <w:rsid w:val="00BD1B12"/>
    <w:rsid w:val="00BF75CF"/>
    <w:rsid w:val="00C14A38"/>
    <w:rsid w:val="00C51D33"/>
    <w:rsid w:val="00C55250"/>
    <w:rsid w:val="00C80B78"/>
    <w:rsid w:val="00CA19FA"/>
    <w:rsid w:val="00CC23CE"/>
    <w:rsid w:val="00CF7CF4"/>
    <w:rsid w:val="00D20410"/>
    <w:rsid w:val="00D26895"/>
    <w:rsid w:val="00D609D5"/>
    <w:rsid w:val="00D60A5E"/>
    <w:rsid w:val="00D60BAD"/>
    <w:rsid w:val="00D61D90"/>
    <w:rsid w:val="00D66399"/>
    <w:rsid w:val="00D901C3"/>
    <w:rsid w:val="00D9292B"/>
    <w:rsid w:val="00DD154A"/>
    <w:rsid w:val="00DD7DED"/>
    <w:rsid w:val="00DF4097"/>
    <w:rsid w:val="00DF559B"/>
    <w:rsid w:val="00E03E50"/>
    <w:rsid w:val="00E05C46"/>
    <w:rsid w:val="00E576F6"/>
    <w:rsid w:val="00E7059C"/>
    <w:rsid w:val="00E77076"/>
    <w:rsid w:val="00E770F9"/>
    <w:rsid w:val="00EA371F"/>
    <w:rsid w:val="00ED36B5"/>
    <w:rsid w:val="00F033B4"/>
    <w:rsid w:val="00F0786C"/>
    <w:rsid w:val="00F33CC2"/>
    <w:rsid w:val="00F406E3"/>
    <w:rsid w:val="00FB6895"/>
    <w:rsid w:val="00FC7F73"/>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F8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nhideWhenUsed/>
    <w:qFormat/>
    <w:rsid w:val="00A20206"/>
    <w:rPr>
      <w:sz w:val="20"/>
      <w:szCs w:val="20"/>
    </w:rPr>
  </w:style>
  <w:style w:type="character" w:customStyle="1" w:styleId="TextodecomentrioChar">
    <w:name w:val="Texto de comentário Char"/>
    <w:basedOn w:val="Fontepargpadro"/>
    <w:link w:val="Textodecomentrio"/>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837541"/>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837541"/>
    <w:rPr>
      <w:rFonts w:ascii="Arial" w:eastAsiaTheme="majorEastAsia" w:hAnsi="Arial" w:cs="Arial"/>
      <w:b/>
      <w:bCs/>
      <w:color w:val="FF0000"/>
      <w:spacing w:val="5"/>
      <w:kern w:val="28"/>
      <w:sz w:val="20"/>
      <w:szCs w:val="20"/>
      <w:lang w:eastAsia="zh-CN" w:bidi="hi-IN"/>
    </w:rPr>
  </w:style>
  <w:style w:type="paragraph" w:customStyle="1" w:styleId="Normalsemnmerovermelho">
    <w:name w:val="Normal sem número vermelho"/>
    <w:link w:val="NormalsemnmerovermelhoChar"/>
    <w:qFormat/>
    <w:rsid w:val="00495996"/>
    <w:pPr>
      <w:spacing w:before="120" w:after="120"/>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495996"/>
    <w:rPr>
      <w:rFonts w:ascii="Arial" w:eastAsiaTheme="minorEastAsia" w:hAnsi="Arial" w:cs="Arial"/>
      <w:i/>
      <w:color w:val="FF0000"/>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nhideWhenUsed/>
    <w:qFormat/>
    <w:rsid w:val="00A20206"/>
    <w:rPr>
      <w:sz w:val="20"/>
      <w:szCs w:val="20"/>
    </w:rPr>
  </w:style>
  <w:style w:type="character" w:customStyle="1" w:styleId="TextodecomentrioChar">
    <w:name w:val="Texto de comentário Char"/>
    <w:basedOn w:val="Fontepargpadro"/>
    <w:link w:val="Textodecomentrio"/>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837541"/>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837541"/>
    <w:rPr>
      <w:rFonts w:ascii="Arial" w:eastAsiaTheme="majorEastAsia" w:hAnsi="Arial" w:cs="Arial"/>
      <w:b/>
      <w:bCs/>
      <w:color w:val="FF0000"/>
      <w:spacing w:val="5"/>
      <w:kern w:val="28"/>
      <w:sz w:val="20"/>
      <w:szCs w:val="20"/>
      <w:lang w:eastAsia="zh-CN" w:bidi="hi-IN"/>
    </w:rPr>
  </w:style>
  <w:style w:type="paragraph" w:customStyle="1" w:styleId="Normalsemnmerovermelho">
    <w:name w:val="Normal sem número vermelho"/>
    <w:link w:val="NormalsemnmerovermelhoChar"/>
    <w:qFormat/>
    <w:rsid w:val="00495996"/>
    <w:pPr>
      <w:spacing w:before="120" w:after="120"/>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495996"/>
    <w:rPr>
      <w:rFonts w:ascii="Arial" w:eastAsiaTheme="minorEastAsia" w:hAnsi="Arial" w:cs="Arial"/>
      <w:i/>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3685">
      <w:bodyDiv w:val="1"/>
      <w:marLeft w:val="0"/>
      <w:marRight w:val="0"/>
      <w:marTop w:val="0"/>
      <w:marBottom w:val="0"/>
      <w:divBdr>
        <w:top w:val="none" w:sz="0" w:space="0" w:color="auto"/>
        <w:left w:val="none" w:sz="0" w:space="0" w:color="auto"/>
        <w:bottom w:val="none" w:sz="0" w:space="0" w:color="auto"/>
        <w:right w:val="none" w:sz="0" w:space="0" w:color="auto"/>
      </w:divBdr>
    </w:div>
    <w:div w:id="75008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www.legislacao.sp.gov.br/legislacao/dg280202.nsf/5fb5269ed17b47ab83256cfb00501469/ae4c99f07f9f4f7d03258980004dbc9d?OpenDocument&amp;Highlight=0,67.608"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5-2018/2017/Lei/L13467.htm"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tce.sp.gov.br/apenados"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legislacao.sp.gov.br/legislacao/dg280202.nsf/legislacao/constituicao_estadual.htm" TargetMode="External"/><Relationship Id="rId115"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www.legislacao.sp.gov.br/legislacao/dg280202.nsf/5fb5269ed17b47ab83256cfb00501469/ae4c99f07f9f4f7d03258980004dbc9d?OpenDocument&amp;Highlight=0,67.608"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legislacao.sp.gov.br/legislacao/dg280202.nsf/legislacao/constituicao_estadual.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cnj.jus.br/improbidade_adm/consultar_requerido.php" TargetMode="External"/><Relationship Id="rId64" Type="http://schemas.openxmlformats.org/officeDocument/2006/relationships/hyperlink" Target="https://www.gov.br/compras/pt-br/acesso-a-informacao/legislacao/instrucoes-normativas/instrucao-normativa-no-3-de-26-de-abril-de-2018" TargetMode="External"/><Relationship Id="rId69" Type="http://schemas.openxmlformats.org/officeDocument/2006/relationships/hyperlink" Target="https://www.planalto.gov.br/ccivil_03/constituicao/constituicao.htm" TargetMode="External"/><Relationship Id="rId77" Type="http://schemas.openxmlformats.org/officeDocument/2006/relationships/hyperlink" Target="https://www.planalto.gov.br/ccivil_03/_ato2007-2010/2007/lei/l11488.htm" TargetMode="External"/><Relationship Id="rId100" Type="http://schemas.openxmlformats.org/officeDocument/2006/relationships/hyperlink" Target="https://www.planalto.gov.br/ccivil_03/leis/l8078.htm" TargetMode="External"/><Relationship Id="rId105" Type="http://schemas.openxmlformats.org/officeDocument/2006/relationships/hyperlink" Target="http://www.legislacao.sp.gov.br/legislacao/dg280202.nsf/5fb5269ed17b47ab83256cfb00501469/ea9d2eda599cebe503258b8f005389f5?OpenDocument&amp;Highlight=0,68.829" TargetMode="External"/><Relationship Id="rId113"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gov.br/compras/pt-br/acesso-a-informacao/legislacao/instrucoes-normativas/instrucao-normativa-no-3-de-26-de-abril-de-2018" TargetMode="External"/><Relationship Id="rId80" Type="http://schemas.openxmlformats.org/officeDocument/2006/relationships/hyperlink" Target="https://www.planalto.gov.br/ccivil_03/_ato2011-2014/2013/lei/l12846.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planalto.gov.br/ccivil_03/leis/l8429.htm"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_ato2011-2014/2013/lei/l12846.htm" TargetMode="External"/><Relationship Id="rId108" Type="http://schemas.openxmlformats.org/officeDocument/2006/relationships/hyperlink" Target="https://www.planalto.gov.br/ccivil_03/_Ato2019-2022/2021/Lei/L14133.htm" TargetMode="External"/><Relationship Id="rId116" Type="http://schemas.openxmlformats.org/officeDocument/2006/relationships/theme" Target="theme/theme1.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legislacao.sp.gov.br/legislacao/dg280202.nsf/ae9f9e0701e533aa032572e6006cf5fd/0cf4bc084e49b505032573d000509b17?OpenDocument&amp;Highlight=0,12.799" TargetMode="External"/><Relationship Id="rId111" Type="http://schemas.openxmlformats.org/officeDocument/2006/relationships/hyperlink" Target="https://www.planalto.gov.br/ccivil_03/Leis/L6019.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esancoes.sp.gov.br" TargetMode="External"/><Relationship Id="rId106" Type="http://schemas.openxmlformats.org/officeDocument/2006/relationships/hyperlink" Target="https://www.planalto.gov.br/ccivil_03/_Ato2019-2022/2021/Lei/L14133.htm" TargetMode="External"/><Relationship Id="rId114" Type="http://schemas.openxmlformats.org/officeDocument/2006/relationships/footer" Target="footer1.xm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www.legislacao.sp.gov.br/legislacao/dg280202.nsf/5fb5269ed17b47ab83256cfb00501469/ae4c99f07f9f4f7d03258980004dbc9d?OpenDocument&amp;Highlight=0,67.608"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compras@crt.saude.sp.gov.br"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legislacao.sp.gov.br/legislacao/dg280202.nsf/5fb5269ed17b47ab83256cfb00501469/c16827e9a893352a03258ca500572875?OpenDocument&amp;Highlight=0,69.588" TargetMode="External"/><Relationship Id="rId7" Type="http://schemas.openxmlformats.org/officeDocument/2006/relationships/footnotes" Target="foot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7/lei/l1148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4936E-C63A-42DE-96AA-4D6D3D2C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45</Pages>
  <Words>14225</Words>
  <Characters>76819</Characters>
  <Application>Microsoft Office Word</Application>
  <DocSecurity>0</DocSecurity>
  <Lines>640</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5</cp:revision>
  <cp:lastPrinted>2025-09-01T12:35:00Z</cp:lastPrinted>
  <dcterms:created xsi:type="dcterms:W3CDTF">2025-09-01T12:37:00Z</dcterms:created>
  <dcterms:modified xsi:type="dcterms:W3CDTF">2025-09-15T12:40:00Z</dcterms:modified>
</cp:coreProperties>
</file>